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14:paraId="0E1C1628" w14:textId="77777777" w:rsidTr="00967422">
        <w:trPr>
          <w:trHeight w:val="1833"/>
        </w:trPr>
        <w:tc>
          <w:tcPr>
            <w:tcW w:w="9016" w:type="dxa"/>
          </w:tcPr>
          <w:p w14:paraId="401D0C88" w14:textId="77777777" w:rsidR="00967422" w:rsidRDefault="001B5480" w:rsidP="00967422">
            <w:pPr>
              <w:rPr>
                <w:rFonts w:cstheme="minorHAnsi"/>
                <w:b/>
                <w:sz w:val="36"/>
              </w:rPr>
            </w:pPr>
            <w:r>
              <w:rPr>
                <w:rFonts w:cstheme="minorHAnsi"/>
                <w:noProof/>
                <w:sz w:val="36"/>
                <w:lang w:eastAsia="en-GB"/>
              </w:rPr>
              <w:drawing>
                <wp:anchor distT="0" distB="0" distL="114300" distR="114300" simplePos="0" relativeHeight="251658240" behindDoc="0" locked="0" layoutInCell="1" allowOverlap="1" wp14:anchorId="1FF1EAF1" wp14:editId="1ECEE370">
                  <wp:simplePos x="0" y="0"/>
                  <wp:positionH relativeFrom="column">
                    <wp:posOffset>2842895</wp:posOffset>
                  </wp:positionH>
                  <wp:positionV relativeFrom="paragraph">
                    <wp:posOffset>50800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698BF" w14:textId="77777777" w:rsidR="00967422" w:rsidRPr="00967422" w:rsidRDefault="00021E35" w:rsidP="00967422">
            <w:pPr>
              <w:rPr>
                <w:rFonts w:cstheme="minorHAnsi"/>
                <w:sz w:val="36"/>
              </w:rPr>
            </w:pPr>
            <w:r>
              <w:rPr>
                <w:rFonts w:cstheme="minorHAnsi"/>
                <w:b/>
                <w:sz w:val="36"/>
              </w:rPr>
              <w:t>Multi-Modal Imaging</w:t>
            </w:r>
          </w:p>
          <w:p w14:paraId="21CE9AF9" w14:textId="77777777" w:rsidR="00967422" w:rsidRPr="00967422" w:rsidRDefault="0027513E" w:rsidP="00021E35">
            <w:pPr>
              <w:rPr>
                <w:rFonts w:cstheme="minorHAnsi"/>
                <w:sz w:val="36"/>
              </w:rPr>
            </w:pPr>
            <w:r>
              <w:rPr>
                <w:rFonts w:cstheme="minorHAnsi"/>
                <w:sz w:val="36"/>
              </w:rPr>
              <w:t>EM</w:t>
            </w:r>
            <w:r w:rsidR="00021E35">
              <w:rPr>
                <w:rFonts w:cstheme="minorHAnsi"/>
                <w:sz w:val="36"/>
              </w:rPr>
              <w:t>3</w:t>
            </w:r>
            <w:r w:rsidR="00967422">
              <w:rPr>
                <w:rFonts w:cstheme="minorHAnsi"/>
              </w:rPr>
              <w:tab/>
            </w:r>
          </w:p>
        </w:tc>
      </w:tr>
      <w:tr w:rsidR="009A0D0C" w:rsidRPr="00A75597" w14:paraId="70F0F582" w14:textId="77777777" w:rsidTr="009A0D0C">
        <w:tc>
          <w:tcPr>
            <w:tcW w:w="9016" w:type="dxa"/>
            <w:shd w:val="clear" w:color="auto" w:fill="D0CECE" w:themeFill="background2" w:themeFillShade="E6"/>
          </w:tcPr>
          <w:p w14:paraId="668AABE2" w14:textId="77777777" w:rsidR="009A0D0C" w:rsidRPr="00A75597" w:rsidRDefault="00967422" w:rsidP="00417C37">
            <w:pPr>
              <w:rPr>
                <w:rFonts w:cstheme="minorHAnsi"/>
                <w:noProof/>
                <w:lang w:eastAsia="en-GB"/>
              </w:rPr>
            </w:pPr>
            <w:r w:rsidRPr="00A75597">
              <w:rPr>
                <w:rFonts w:cstheme="minorHAnsi"/>
                <w:b/>
              </w:rPr>
              <w:t>Objective(s)</w:t>
            </w:r>
            <w:r w:rsidRPr="00A75597">
              <w:rPr>
                <w:rFonts w:cstheme="minorHAnsi"/>
              </w:rPr>
              <w:t>:</w:t>
            </w:r>
          </w:p>
        </w:tc>
      </w:tr>
      <w:tr w:rsidR="00417C37" w:rsidRPr="00A75597" w14:paraId="5DE0E7AF" w14:textId="77777777" w:rsidTr="004F391C">
        <w:trPr>
          <w:trHeight w:val="547"/>
        </w:trPr>
        <w:tc>
          <w:tcPr>
            <w:tcW w:w="9016" w:type="dxa"/>
          </w:tcPr>
          <w:p w14:paraId="67077875" w14:textId="77777777" w:rsidR="00967422" w:rsidRDefault="00967422" w:rsidP="00AE085F">
            <w:pPr>
              <w:rPr>
                <w:rFonts w:cstheme="minorHAnsi"/>
              </w:rPr>
            </w:pPr>
          </w:p>
          <w:p w14:paraId="24A500A4" w14:textId="77777777" w:rsidR="0021177B" w:rsidRDefault="0021177B" w:rsidP="0021177B">
            <w:pPr>
              <w:rPr>
                <w:rFonts w:cstheme="minorHAnsi"/>
              </w:rPr>
            </w:pPr>
            <w:r w:rsidRPr="00237410">
              <w:rPr>
                <w:rFonts w:cstheme="minorHAnsi"/>
              </w:rPr>
              <w:t xml:space="preserve">This proof-of-concept study </w:t>
            </w:r>
            <w:r>
              <w:rPr>
                <w:rFonts w:cstheme="minorHAnsi"/>
              </w:rPr>
              <w:t>aimed to</w:t>
            </w:r>
            <w:r w:rsidRPr="00237410">
              <w:rPr>
                <w:rFonts w:cstheme="minorHAnsi"/>
              </w:rPr>
              <w:t xml:space="preserve"> characterise the brain uptake of the novel </w:t>
            </w:r>
            <w:proofErr w:type="spellStart"/>
            <w:r w:rsidRPr="00237410">
              <w:rPr>
                <w:rFonts w:cstheme="minorHAnsi"/>
              </w:rPr>
              <w:t>astroglial</w:t>
            </w:r>
            <w:proofErr w:type="spellEnd"/>
            <w:r w:rsidRPr="00237410">
              <w:rPr>
                <w:rFonts w:cstheme="minorHAnsi"/>
              </w:rPr>
              <w:t xml:space="preserve"> activation imaging marker, [</w:t>
            </w:r>
            <w:r w:rsidRPr="0021177B">
              <w:rPr>
                <w:rFonts w:cstheme="minorHAnsi"/>
                <w:vertAlign w:val="superscript"/>
              </w:rPr>
              <w:t>11</w:t>
            </w:r>
            <w:r w:rsidRPr="00237410">
              <w:rPr>
                <w:rFonts w:cstheme="minorHAnsi"/>
              </w:rPr>
              <w:t>C] BU99008, in AD subjects compared to non-AD control subjects. Relationships between [</w:t>
            </w:r>
            <w:r w:rsidRPr="0021177B">
              <w:rPr>
                <w:rFonts w:cstheme="minorHAnsi"/>
                <w:vertAlign w:val="superscript"/>
              </w:rPr>
              <w:t>11</w:t>
            </w:r>
            <w:r w:rsidRPr="00237410">
              <w:rPr>
                <w:rFonts w:cstheme="minorHAnsi"/>
              </w:rPr>
              <w:t xml:space="preserve">C]BU99008 brain uptake, </w:t>
            </w:r>
            <w:proofErr w:type="spellStart"/>
            <w:r w:rsidRPr="00237410">
              <w:rPr>
                <w:rFonts w:cstheme="minorHAnsi"/>
              </w:rPr>
              <w:t>Abeta</w:t>
            </w:r>
            <w:proofErr w:type="spellEnd"/>
            <w:r w:rsidRPr="00237410">
              <w:rPr>
                <w:rFonts w:cstheme="minorHAnsi"/>
              </w:rPr>
              <w:t xml:space="preserve"> deposition and brain glucose metabolism will also explore how multi-modal imaging indices may inform.</w:t>
            </w:r>
          </w:p>
          <w:p w14:paraId="691648C6" w14:textId="77777777" w:rsidR="0021177B" w:rsidRPr="00237410" w:rsidRDefault="0021177B" w:rsidP="0021177B">
            <w:pPr>
              <w:rPr>
                <w:rFonts w:cstheme="minorHAnsi"/>
              </w:rPr>
            </w:pPr>
            <w:r>
              <w:rPr>
                <w:rFonts w:cstheme="minorHAnsi"/>
              </w:rPr>
              <w:t>Specific objectives were as follows:</w:t>
            </w:r>
          </w:p>
          <w:p w14:paraId="16F2D2C9" w14:textId="77777777" w:rsidR="0021177B" w:rsidRPr="00237410" w:rsidRDefault="0021177B" w:rsidP="0021177B">
            <w:pPr>
              <w:pStyle w:val="ListParagraph"/>
              <w:numPr>
                <w:ilvl w:val="0"/>
                <w:numId w:val="2"/>
              </w:numPr>
              <w:rPr>
                <w:rFonts w:cstheme="minorHAnsi"/>
              </w:rPr>
            </w:pPr>
            <w:r w:rsidRPr="00237410">
              <w:rPr>
                <w:rFonts w:cstheme="minorHAnsi"/>
              </w:rPr>
              <w:t xml:space="preserve">To test whether the uptake of a PET </w:t>
            </w:r>
            <w:proofErr w:type="spellStart"/>
            <w:r w:rsidRPr="00237410">
              <w:rPr>
                <w:rFonts w:cstheme="minorHAnsi"/>
              </w:rPr>
              <w:t>astroglial</w:t>
            </w:r>
            <w:proofErr w:type="spellEnd"/>
            <w:r w:rsidRPr="00237410">
              <w:rPr>
                <w:rFonts w:cstheme="minorHAnsi"/>
              </w:rPr>
              <w:t xml:space="preserve"> activation tracer ([</w:t>
            </w:r>
            <w:r w:rsidRPr="006F7B07">
              <w:rPr>
                <w:rFonts w:cstheme="minorHAnsi"/>
                <w:vertAlign w:val="superscript"/>
              </w:rPr>
              <w:t>11</w:t>
            </w:r>
            <w:r w:rsidRPr="00237410">
              <w:rPr>
                <w:rFonts w:cstheme="minorHAnsi"/>
              </w:rPr>
              <w:t>C] BU99008) is increased in the brains of people with mild to moderate AD relative to age-matched healthy volunteers</w:t>
            </w:r>
          </w:p>
          <w:p w14:paraId="7C8D3059" w14:textId="77777777" w:rsidR="0021177B" w:rsidRDefault="0021177B" w:rsidP="0021177B">
            <w:pPr>
              <w:pStyle w:val="ListParagraph"/>
              <w:numPr>
                <w:ilvl w:val="0"/>
                <w:numId w:val="2"/>
              </w:numPr>
              <w:rPr>
                <w:rFonts w:cstheme="minorHAnsi"/>
              </w:rPr>
            </w:pPr>
            <w:r w:rsidRPr="00237410">
              <w:rPr>
                <w:rFonts w:cstheme="minorHAnsi"/>
              </w:rPr>
              <w:t xml:space="preserve">To assess the correlation of PET-detected </w:t>
            </w:r>
            <w:proofErr w:type="spellStart"/>
            <w:r w:rsidRPr="00237410">
              <w:rPr>
                <w:rFonts w:cstheme="minorHAnsi"/>
              </w:rPr>
              <w:t>astroglial</w:t>
            </w:r>
            <w:proofErr w:type="spellEnd"/>
            <w:r w:rsidRPr="00237410">
              <w:rPr>
                <w:rFonts w:cstheme="minorHAnsi"/>
              </w:rPr>
              <w:t xml:space="preserve"> activation with regional reduction in FDG </w:t>
            </w:r>
            <w:r w:rsidR="006F7B07">
              <w:rPr>
                <w:rFonts w:cstheme="minorHAnsi"/>
              </w:rPr>
              <w:t xml:space="preserve"> (</w:t>
            </w:r>
            <w:r w:rsidR="006F7B07" w:rsidRPr="006F7B07">
              <w:rPr>
                <w:rFonts w:cstheme="minorHAnsi"/>
                <w:vertAlign w:val="superscript"/>
              </w:rPr>
              <w:t>18</w:t>
            </w:r>
            <w:r w:rsidR="006F7B07">
              <w:rPr>
                <w:rFonts w:cstheme="minorHAnsi"/>
              </w:rPr>
              <w:t>F-</w:t>
            </w:r>
            <w:r w:rsidR="006F7B07">
              <w:rPr>
                <w:rFonts w:cstheme="minorHAnsi"/>
                <w:color w:val="333333"/>
                <w:shd w:val="clear" w:color="auto" w:fill="FFFFFF"/>
              </w:rPr>
              <w:t>F</w:t>
            </w:r>
            <w:r w:rsidR="006F7B07" w:rsidRPr="006F7B07">
              <w:rPr>
                <w:rFonts w:cstheme="minorHAnsi"/>
                <w:color w:val="333333"/>
                <w:shd w:val="clear" w:color="auto" w:fill="FFFFFF"/>
              </w:rPr>
              <w:t>luorodeoxyglucose)</w:t>
            </w:r>
            <w:r w:rsidR="00D52A3A">
              <w:rPr>
                <w:rFonts w:cstheme="minorHAnsi"/>
                <w:color w:val="333333"/>
                <w:shd w:val="clear" w:color="auto" w:fill="FFFFFF"/>
              </w:rPr>
              <w:t xml:space="preserve"> </w:t>
            </w:r>
            <w:r w:rsidRPr="00237410">
              <w:rPr>
                <w:rFonts w:cstheme="minorHAnsi"/>
              </w:rPr>
              <w:t>uptake</w:t>
            </w:r>
          </w:p>
          <w:p w14:paraId="4F84C389" w14:textId="77777777" w:rsidR="0021177B" w:rsidRPr="0021177B" w:rsidRDefault="0021177B" w:rsidP="0021177B">
            <w:pPr>
              <w:pStyle w:val="ListParagraph"/>
              <w:numPr>
                <w:ilvl w:val="0"/>
                <w:numId w:val="2"/>
              </w:numPr>
              <w:rPr>
                <w:rFonts w:cstheme="minorHAnsi"/>
              </w:rPr>
            </w:pPr>
            <w:r w:rsidRPr="0021177B">
              <w:rPr>
                <w:rFonts w:cstheme="minorHAnsi"/>
              </w:rPr>
              <w:t xml:space="preserve">To assess whether PET-detected </w:t>
            </w:r>
            <w:proofErr w:type="spellStart"/>
            <w:r w:rsidRPr="0021177B">
              <w:rPr>
                <w:rFonts w:cstheme="minorHAnsi"/>
              </w:rPr>
              <w:t>astroglial</w:t>
            </w:r>
            <w:proofErr w:type="spellEnd"/>
            <w:r w:rsidRPr="0021177B">
              <w:rPr>
                <w:rFonts w:cstheme="minorHAnsi"/>
              </w:rPr>
              <w:t xml:space="preserve"> activation co-localises with </w:t>
            </w:r>
            <w:proofErr w:type="spellStart"/>
            <w:r w:rsidRPr="0021177B">
              <w:rPr>
                <w:rFonts w:cstheme="minorHAnsi"/>
              </w:rPr>
              <w:t>Abeta</w:t>
            </w:r>
            <w:proofErr w:type="spellEnd"/>
            <w:r w:rsidRPr="0021177B">
              <w:rPr>
                <w:rFonts w:cstheme="minorHAnsi"/>
              </w:rPr>
              <w:t xml:space="preserve"> deposition.</w:t>
            </w:r>
          </w:p>
          <w:p w14:paraId="334E4CB1" w14:textId="77777777" w:rsidR="00967422" w:rsidRPr="0027513E" w:rsidRDefault="00967422" w:rsidP="0027513E">
            <w:pPr>
              <w:rPr>
                <w:rFonts w:cstheme="minorHAnsi"/>
              </w:rPr>
            </w:pPr>
          </w:p>
        </w:tc>
      </w:tr>
      <w:tr w:rsidR="009A0D0C" w:rsidRPr="00A75597" w14:paraId="5F662CFD" w14:textId="77777777" w:rsidTr="009A0D0C">
        <w:trPr>
          <w:trHeight w:val="295"/>
        </w:trPr>
        <w:tc>
          <w:tcPr>
            <w:tcW w:w="9016" w:type="dxa"/>
            <w:shd w:val="clear" w:color="auto" w:fill="D0CECE" w:themeFill="background2" w:themeFillShade="E6"/>
          </w:tcPr>
          <w:p w14:paraId="1825060F" w14:textId="77777777" w:rsidR="009A0D0C" w:rsidRPr="00A75597" w:rsidRDefault="00967422">
            <w:pPr>
              <w:rPr>
                <w:rFonts w:cstheme="minorHAnsi"/>
              </w:rPr>
            </w:pPr>
            <w:r w:rsidRPr="00A75597">
              <w:rPr>
                <w:rFonts w:cstheme="minorHAnsi"/>
                <w:b/>
              </w:rPr>
              <w:t>Overview Summary:</w:t>
            </w:r>
          </w:p>
        </w:tc>
      </w:tr>
      <w:tr w:rsidR="00335192" w:rsidRPr="00A75597" w14:paraId="1141BD57" w14:textId="77777777" w:rsidTr="004F391C">
        <w:trPr>
          <w:trHeight w:val="547"/>
        </w:trPr>
        <w:tc>
          <w:tcPr>
            <w:tcW w:w="9016" w:type="dxa"/>
          </w:tcPr>
          <w:p w14:paraId="6DD8C0F2" w14:textId="77777777" w:rsidR="003D672E" w:rsidRDefault="003D672E" w:rsidP="002E362C">
            <w:pPr>
              <w:rPr>
                <w:rFonts w:cstheme="minorHAnsi"/>
              </w:rPr>
            </w:pPr>
          </w:p>
          <w:p w14:paraId="2F6EF85B" w14:textId="77777777" w:rsidR="00967422" w:rsidRDefault="003D672E" w:rsidP="002E362C">
            <w:pPr>
              <w:rPr>
                <w:rFonts w:cstheme="minorHAnsi"/>
              </w:rPr>
            </w:pPr>
            <w:r>
              <w:rPr>
                <w:rFonts w:cstheme="minorHAnsi"/>
              </w:rPr>
              <w:t>This Experimental Medicine proof-of-concept study aimed to test the hypothesis that the uptake</w:t>
            </w:r>
            <w:r w:rsidR="00892179">
              <w:rPr>
                <w:rFonts w:cstheme="minorHAnsi"/>
              </w:rPr>
              <w:t xml:space="preserve"> of</w:t>
            </w:r>
            <w:r>
              <w:rPr>
                <w:rFonts w:cstheme="minorHAnsi"/>
              </w:rPr>
              <w:t xml:space="preserve"> a novel tracer (</w:t>
            </w:r>
            <w:r w:rsidRPr="00237410">
              <w:rPr>
                <w:rFonts w:cstheme="minorHAnsi"/>
              </w:rPr>
              <w:t>[</w:t>
            </w:r>
            <w:r w:rsidRPr="0021177B">
              <w:rPr>
                <w:rFonts w:cstheme="minorHAnsi"/>
                <w:vertAlign w:val="superscript"/>
              </w:rPr>
              <w:t>11</w:t>
            </w:r>
            <w:r w:rsidRPr="00237410">
              <w:rPr>
                <w:rFonts w:cstheme="minorHAnsi"/>
              </w:rPr>
              <w:t>C] BU99008</w:t>
            </w:r>
            <w:r>
              <w:rPr>
                <w:rFonts w:cstheme="minorHAnsi"/>
              </w:rPr>
              <w:t>), developed as a potential marker of astrocyte activation in brain, would be elevated in Alzheimer’s Disease</w:t>
            </w:r>
            <w:r w:rsidR="00892179">
              <w:rPr>
                <w:rFonts w:cstheme="minorHAnsi"/>
              </w:rPr>
              <w:t>(AD)</w:t>
            </w:r>
            <w:r>
              <w:rPr>
                <w:rFonts w:cstheme="minorHAnsi"/>
              </w:rPr>
              <w:t>/ Mild Cognitive Impairment</w:t>
            </w:r>
            <w:r w:rsidR="00892179">
              <w:rPr>
                <w:rFonts w:cstheme="minorHAnsi"/>
              </w:rPr>
              <w:t xml:space="preserve"> (MCI)</w:t>
            </w:r>
            <w:r>
              <w:rPr>
                <w:rFonts w:cstheme="minorHAnsi"/>
              </w:rPr>
              <w:t xml:space="preserve"> subjects. </w:t>
            </w:r>
            <w:r w:rsidR="005F5E2C">
              <w:rPr>
                <w:rFonts w:cstheme="minorHAnsi"/>
              </w:rPr>
              <w:t xml:space="preserve">The results </w:t>
            </w:r>
            <w:r w:rsidR="00892179">
              <w:rPr>
                <w:rFonts w:cstheme="minorHAnsi"/>
              </w:rPr>
              <w:t xml:space="preserve">indicated that there was an increase in </w:t>
            </w:r>
            <w:r w:rsidR="00892179" w:rsidRPr="00237410">
              <w:rPr>
                <w:rFonts w:cstheme="minorHAnsi"/>
              </w:rPr>
              <w:t>[</w:t>
            </w:r>
            <w:r w:rsidR="00892179" w:rsidRPr="0021177B">
              <w:rPr>
                <w:rFonts w:cstheme="minorHAnsi"/>
                <w:vertAlign w:val="superscript"/>
              </w:rPr>
              <w:t>11</w:t>
            </w:r>
            <w:r w:rsidR="00892179" w:rsidRPr="00237410">
              <w:rPr>
                <w:rFonts w:cstheme="minorHAnsi"/>
              </w:rPr>
              <w:t>C] BU99008</w:t>
            </w:r>
            <w:r w:rsidR="00892179">
              <w:rPr>
                <w:rFonts w:cstheme="minorHAnsi"/>
              </w:rPr>
              <w:t xml:space="preserve"> in AD and MCI patients compared with healthy controls. These results are interpreted to be indicative of </w:t>
            </w:r>
            <w:proofErr w:type="spellStart"/>
            <w:r w:rsidR="00892179">
              <w:rPr>
                <w:rFonts w:cstheme="minorHAnsi"/>
              </w:rPr>
              <w:t>astroglial</w:t>
            </w:r>
            <w:proofErr w:type="spellEnd"/>
            <w:r w:rsidR="00892179">
              <w:rPr>
                <w:rFonts w:cstheme="minorHAnsi"/>
              </w:rPr>
              <w:t xml:space="preserve"> activation. Furthermore, the uptake of the radioligand was strongly associated with amyloid deposition in AD/MCI suggesting a potential mechanistic link between astrocyte activation and amyloid deposition in the progression of AD.  </w:t>
            </w:r>
            <w:r>
              <w:rPr>
                <w:rFonts w:cstheme="minorHAnsi"/>
              </w:rPr>
              <w:t xml:space="preserve"> </w:t>
            </w:r>
          </w:p>
          <w:p w14:paraId="4F3A7906" w14:textId="77777777" w:rsidR="00967422" w:rsidRPr="00A75597" w:rsidRDefault="00967422" w:rsidP="00BE5091">
            <w:pPr>
              <w:rPr>
                <w:rFonts w:cstheme="minorHAnsi"/>
              </w:rPr>
            </w:pPr>
          </w:p>
        </w:tc>
      </w:tr>
      <w:tr w:rsidR="00967422" w:rsidRPr="00A75597" w14:paraId="5D5348A9" w14:textId="77777777" w:rsidTr="002957BD">
        <w:trPr>
          <w:trHeight w:val="295"/>
        </w:trPr>
        <w:tc>
          <w:tcPr>
            <w:tcW w:w="9016" w:type="dxa"/>
            <w:shd w:val="clear" w:color="auto" w:fill="D0CECE" w:themeFill="background2" w:themeFillShade="E6"/>
          </w:tcPr>
          <w:p w14:paraId="22096423" w14:textId="77777777" w:rsidR="00967422" w:rsidRPr="00A75597" w:rsidRDefault="00967422" w:rsidP="002957BD">
            <w:pPr>
              <w:rPr>
                <w:rFonts w:cstheme="minorHAnsi"/>
              </w:rPr>
            </w:pPr>
            <w:r>
              <w:rPr>
                <w:rFonts w:cstheme="minorHAnsi"/>
                <w:b/>
              </w:rPr>
              <w:t>Executive</w:t>
            </w:r>
            <w:r w:rsidRPr="00A75597">
              <w:rPr>
                <w:rFonts w:cstheme="minorHAnsi"/>
                <w:b/>
              </w:rPr>
              <w:t xml:space="preserve"> Summary:</w:t>
            </w:r>
          </w:p>
        </w:tc>
      </w:tr>
      <w:tr w:rsidR="00267A03" w:rsidRPr="00A75597" w14:paraId="23EA16E1" w14:textId="77777777" w:rsidTr="004F391C">
        <w:trPr>
          <w:trHeight w:val="547"/>
        </w:trPr>
        <w:tc>
          <w:tcPr>
            <w:tcW w:w="9016" w:type="dxa"/>
          </w:tcPr>
          <w:p w14:paraId="5F177334" w14:textId="77777777" w:rsidR="00967422" w:rsidRDefault="00967422" w:rsidP="00335192">
            <w:pPr>
              <w:rPr>
                <w:rFonts w:cstheme="minorHAnsi"/>
              </w:rPr>
            </w:pPr>
          </w:p>
          <w:p w14:paraId="21AB7CBE" w14:textId="6A94FB8B" w:rsidR="0021177B" w:rsidRDefault="0021177B" w:rsidP="00335192">
            <w:pPr>
              <w:rPr>
                <w:rFonts w:cstheme="minorHAnsi"/>
              </w:rPr>
            </w:pPr>
            <w:r w:rsidRPr="00237410">
              <w:rPr>
                <w:rFonts w:cstheme="minorHAnsi"/>
              </w:rPr>
              <w:t>The imidazoline I</w:t>
            </w:r>
            <w:r w:rsidRPr="00237410">
              <w:rPr>
                <w:rFonts w:cstheme="minorHAnsi"/>
                <w:vertAlign w:val="subscript"/>
              </w:rPr>
              <w:t>2</w:t>
            </w:r>
            <w:r w:rsidRPr="00237410">
              <w:rPr>
                <w:rFonts w:cstheme="minorHAnsi"/>
              </w:rPr>
              <w:t xml:space="preserve"> binding sites (I</w:t>
            </w:r>
            <w:r w:rsidRPr="00237410">
              <w:rPr>
                <w:rFonts w:cstheme="minorHAnsi"/>
                <w:vertAlign w:val="subscript"/>
              </w:rPr>
              <w:t>2</w:t>
            </w:r>
            <w:r w:rsidRPr="00237410">
              <w:rPr>
                <w:rFonts w:cstheme="minorHAnsi"/>
              </w:rPr>
              <w:t xml:space="preserve">-BSs) are </w:t>
            </w:r>
            <w:r>
              <w:rPr>
                <w:rFonts w:cstheme="minorHAnsi"/>
              </w:rPr>
              <w:t>widely distributed in the brain</w:t>
            </w:r>
            <w:r w:rsidRPr="00237410">
              <w:rPr>
                <w:rFonts w:cstheme="minorHAnsi"/>
              </w:rPr>
              <w:t xml:space="preserve"> but found principally on glial cells, where they appear to have a functional role in astrocytes. [</w:t>
            </w:r>
            <w:r w:rsidRPr="00237410">
              <w:rPr>
                <w:rFonts w:cstheme="minorHAnsi"/>
                <w:vertAlign w:val="superscript"/>
              </w:rPr>
              <w:t>11</w:t>
            </w:r>
            <w:r w:rsidRPr="00237410">
              <w:rPr>
                <w:rFonts w:cstheme="minorHAnsi"/>
              </w:rPr>
              <w:t>C]BU99008 is a novel PET tracer selective for I</w:t>
            </w:r>
            <w:r w:rsidRPr="00237410">
              <w:rPr>
                <w:rFonts w:cstheme="minorHAnsi"/>
                <w:vertAlign w:val="subscript"/>
              </w:rPr>
              <w:t>2</w:t>
            </w:r>
            <w:r w:rsidRPr="00237410">
              <w:rPr>
                <w:rFonts w:cstheme="minorHAnsi"/>
              </w:rPr>
              <w:t>-BSs. The aim of this study was to evaluate [</w:t>
            </w:r>
            <w:r w:rsidRPr="00237410">
              <w:rPr>
                <w:rFonts w:cstheme="minorHAnsi"/>
                <w:vertAlign w:val="superscript"/>
              </w:rPr>
              <w:t>11</w:t>
            </w:r>
            <w:r w:rsidRPr="00237410">
              <w:rPr>
                <w:rFonts w:cstheme="minorHAnsi"/>
              </w:rPr>
              <w:t>C</w:t>
            </w:r>
            <w:proofErr w:type="gramStart"/>
            <w:r w:rsidRPr="00237410">
              <w:rPr>
                <w:rFonts w:cstheme="minorHAnsi"/>
              </w:rPr>
              <w:t>]BU9</w:t>
            </w:r>
            <w:r w:rsidR="009A78C0">
              <w:rPr>
                <w:rFonts w:cstheme="minorHAnsi"/>
              </w:rPr>
              <w:t>9008</w:t>
            </w:r>
            <w:proofErr w:type="gramEnd"/>
            <w:r w:rsidR="009A78C0">
              <w:rPr>
                <w:rFonts w:cstheme="minorHAnsi"/>
              </w:rPr>
              <w:t xml:space="preserve"> uptake, a novel marker of </w:t>
            </w:r>
            <w:r w:rsidRPr="00237410">
              <w:rPr>
                <w:rFonts w:cstheme="minorHAnsi"/>
              </w:rPr>
              <w:t>glial activation, in subjects cognitively impaired (AD, Mi</w:t>
            </w:r>
            <w:r w:rsidR="00B34BF1">
              <w:rPr>
                <w:rFonts w:cstheme="minorHAnsi"/>
              </w:rPr>
              <w:t>ld Cognitive Impairment –(MCI)-</w:t>
            </w:r>
            <w:r w:rsidRPr="00237410">
              <w:rPr>
                <w:rFonts w:cstheme="minorHAnsi"/>
              </w:rPr>
              <w:t xml:space="preserve"> and age-matched controls.  </w:t>
            </w:r>
            <w:r w:rsidRPr="00237410">
              <w:rPr>
                <w:rFonts w:cstheme="minorHAnsi"/>
                <w:color w:val="000000" w:themeColor="text1"/>
              </w:rPr>
              <w:t>With the novel [</w:t>
            </w:r>
            <w:r w:rsidRPr="00237410">
              <w:rPr>
                <w:rFonts w:cstheme="minorHAnsi"/>
                <w:color w:val="000000" w:themeColor="text1"/>
                <w:vertAlign w:val="superscript"/>
              </w:rPr>
              <w:t>11</w:t>
            </w:r>
            <w:r w:rsidRPr="00237410">
              <w:rPr>
                <w:rFonts w:cstheme="minorHAnsi"/>
                <w:color w:val="000000" w:themeColor="text1"/>
              </w:rPr>
              <w:t>C</w:t>
            </w:r>
            <w:proofErr w:type="gramStart"/>
            <w:r w:rsidRPr="00237410">
              <w:rPr>
                <w:rFonts w:cstheme="minorHAnsi"/>
                <w:color w:val="000000" w:themeColor="text1"/>
              </w:rPr>
              <w:t>]BU99008</w:t>
            </w:r>
            <w:proofErr w:type="gramEnd"/>
            <w:r w:rsidRPr="00237410">
              <w:rPr>
                <w:rFonts w:cstheme="minorHAnsi"/>
                <w:color w:val="000000" w:themeColor="text1"/>
              </w:rPr>
              <w:t xml:space="preserve"> PET tracer, </w:t>
            </w:r>
            <w:r w:rsidR="009A78C0">
              <w:rPr>
                <w:rFonts w:cstheme="minorHAnsi"/>
                <w:color w:val="000000" w:themeColor="text1"/>
              </w:rPr>
              <w:t>the team</w:t>
            </w:r>
            <w:r w:rsidRPr="00237410">
              <w:rPr>
                <w:rFonts w:cstheme="minorHAnsi"/>
                <w:color w:val="000000" w:themeColor="text1"/>
              </w:rPr>
              <w:t xml:space="preserve"> provided new </w:t>
            </w:r>
            <w:r w:rsidRPr="00237410">
              <w:rPr>
                <w:rFonts w:cstheme="minorHAnsi"/>
                <w:i/>
                <w:color w:val="000000" w:themeColor="text1"/>
              </w:rPr>
              <w:t>in vivo</w:t>
            </w:r>
            <w:r w:rsidRPr="00237410">
              <w:rPr>
                <w:rFonts w:cstheme="minorHAnsi"/>
                <w:color w:val="000000" w:themeColor="text1"/>
              </w:rPr>
              <w:t xml:space="preserve"> evidence for an increased I</w:t>
            </w:r>
            <w:r w:rsidRPr="00237410">
              <w:rPr>
                <w:rFonts w:cstheme="minorHAnsi"/>
                <w:color w:val="000000" w:themeColor="text1"/>
                <w:vertAlign w:val="subscript"/>
              </w:rPr>
              <w:t>2</w:t>
            </w:r>
            <w:r w:rsidRPr="00237410">
              <w:rPr>
                <w:rFonts w:cstheme="minorHAnsi"/>
                <w:color w:val="000000" w:themeColor="text1"/>
              </w:rPr>
              <w:t xml:space="preserve"> uptake in people with AD/MCI, potentially predominantly reflecting </w:t>
            </w:r>
            <w:proofErr w:type="spellStart"/>
            <w:r w:rsidRPr="00237410">
              <w:rPr>
                <w:rFonts w:cstheme="minorHAnsi"/>
                <w:color w:val="000000" w:themeColor="text1"/>
              </w:rPr>
              <w:t>astroglial</w:t>
            </w:r>
            <w:proofErr w:type="spellEnd"/>
            <w:r w:rsidRPr="00237410">
              <w:rPr>
                <w:rFonts w:cstheme="minorHAnsi"/>
                <w:color w:val="000000" w:themeColor="text1"/>
              </w:rPr>
              <w:t xml:space="preserve"> activation. The increased uptake was widely distributed in grey matter, where it was associated with amyloid deposition.</w:t>
            </w:r>
          </w:p>
          <w:p w14:paraId="4ADD3940" w14:textId="77777777" w:rsidR="00967422" w:rsidRPr="00A75597" w:rsidRDefault="00967422" w:rsidP="00BE5091">
            <w:pPr>
              <w:rPr>
                <w:rFonts w:cstheme="minorHAnsi"/>
              </w:rPr>
            </w:pPr>
          </w:p>
        </w:tc>
      </w:tr>
      <w:tr w:rsidR="009A0D0C" w:rsidRPr="00A75597" w14:paraId="531E7821" w14:textId="77777777" w:rsidTr="00967422">
        <w:trPr>
          <w:trHeight w:val="169"/>
        </w:trPr>
        <w:tc>
          <w:tcPr>
            <w:tcW w:w="9016" w:type="dxa"/>
            <w:shd w:val="clear" w:color="auto" w:fill="D0CECE" w:themeFill="background2" w:themeFillShade="E6"/>
          </w:tcPr>
          <w:p w14:paraId="667C8C47" w14:textId="77777777" w:rsidR="009A0D0C" w:rsidRPr="00A75597" w:rsidRDefault="00967422">
            <w:pPr>
              <w:rPr>
                <w:rFonts w:cstheme="minorHAnsi"/>
              </w:rPr>
            </w:pPr>
            <w:r w:rsidRPr="00A75597">
              <w:rPr>
                <w:rFonts w:cstheme="minorHAnsi"/>
                <w:b/>
              </w:rPr>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 xml:space="preserve">s per </w:t>
            </w:r>
            <w:proofErr w:type="spellStart"/>
            <w:r w:rsidRPr="00A75597">
              <w:rPr>
                <w:rFonts w:cstheme="minorHAnsi"/>
              </w:rPr>
              <w:t>Researchfish</w:t>
            </w:r>
            <w:proofErr w:type="spellEnd"/>
            <w:r w:rsidRPr="00A75597">
              <w:rPr>
                <w:rFonts w:cstheme="minorHAnsi"/>
              </w:rPr>
              <w:t xml:space="preserve"> categories)</w:t>
            </w:r>
          </w:p>
        </w:tc>
      </w:tr>
      <w:tr w:rsidR="008C6727" w:rsidRPr="00A75597" w14:paraId="5CA5E091" w14:textId="77777777" w:rsidTr="008C6727">
        <w:tc>
          <w:tcPr>
            <w:tcW w:w="9016" w:type="dxa"/>
            <w:shd w:val="clear" w:color="auto" w:fill="D0CECE" w:themeFill="background2" w:themeFillShade="E6"/>
          </w:tcPr>
          <w:p w14:paraId="52F358E3" w14:textId="77777777" w:rsidR="008C6727" w:rsidRPr="00B226AE" w:rsidRDefault="008C6727" w:rsidP="00D45A11">
            <w:pPr>
              <w:rPr>
                <w:rFonts w:cstheme="minorHAnsi"/>
              </w:rPr>
            </w:pPr>
            <w:r w:rsidRPr="008C6727">
              <w:rPr>
                <w:rFonts w:cstheme="minorHAnsi"/>
                <w:b/>
              </w:rPr>
              <w:t>Publication</w:t>
            </w:r>
            <w:r>
              <w:rPr>
                <w:rFonts w:cstheme="minorHAnsi"/>
              </w:rPr>
              <w:t>s</w:t>
            </w:r>
          </w:p>
        </w:tc>
      </w:tr>
      <w:tr w:rsidR="008C6727" w:rsidRPr="00A75597" w14:paraId="745CAE78" w14:textId="77777777" w:rsidTr="00E74179">
        <w:tc>
          <w:tcPr>
            <w:tcW w:w="9016" w:type="dxa"/>
          </w:tcPr>
          <w:p w14:paraId="62A50E4A" w14:textId="77777777" w:rsidR="002626F4" w:rsidRDefault="002626F4" w:rsidP="002626F4">
            <w:pPr>
              <w:pStyle w:val="Title"/>
              <w:rPr>
                <w:rFonts w:asciiTheme="minorHAnsi" w:eastAsia="Times New Roman" w:hAnsiTheme="minorHAnsi" w:cstheme="minorHAnsi"/>
                <w:i/>
                <w:color w:val="000000" w:themeColor="text1"/>
                <w:sz w:val="22"/>
                <w:szCs w:val="22"/>
              </w:rPr>
            </w:pPr>
            <w:r>
              <w:rPr>
                <w:rFonts w:asciiTheme="minorHAnsi" w:eastAsia="Times New Roman" w:hAnsiTheme="minorHAnsi" w:cstheme="minorHAnsi"/>
                <w:i/>
                <w:color w:val="000000" w:themeColor="text1"/>
                <w:sz w:val="22"/>
                <w:szCs w:val="22"/>
              </w:rPr>
              <w:t xml:space="preserve">Relationship between </w:t>
            </w:r>
            <w:proofErr w:type="spellStart"/>
            <w:r>
              <w:rPr>
                <w:rFonts w:asciiTheme="minorHAnsi" w:eastAsia="Times New Roman" w:hAnsiTheme="minorHAnsi" w:cstheme="minorHAnsi"/>
                <w:i/>
                <w:color w:val="000000" w:themeColor="text1"/>
                <w:sz w:val="22"/>
                <w:szCs w:val="22"/>
              </w:rPr>
              <w:t>astroglial</w:t>
            </w:r>
            <w:proofErr w:type="spellEnd"/>
            <w:r>
              <w:rPr>
                <w:rFonts w:asciiTheme="minorHAnsi" w:eastAsia="Times New Roman" w:hAnsiTheme="minorHAnsi" w:cstheme="minorHAnsi"/>
                <w:i/>
                <w:color w:val="000000" w:themeColor="text1"/>
                <w:sz w:val="22"/>
                <w:szCs w:val="22"/>
              </w:rPr>
              <w:t xml:space="preserve"> activation detected by novel [11C]BU99008 PET and amyloid deposition in subjects with cognitive impairment</w:t>
            </w:r>
          </w:p>
          <w:p w14:paraId="71221122" w14:textId="0596AAD4" w:rsidR="002626F4" w:rsidRDefault="002626F4" w:rsidP="002626F4">
            <w:pPr>
              <w:ind w:left="360"/>
              <w:rPr>
                <w:rFonts w:cstheme="minorHAnsi"/>
                <w:color w:val="000000" w:themeColor="text1"/>
              </w:rPr>
            </w:pPr>
            <w:proofErr w:type="spellStart"/>
            <w:r>
              <w:rPr>
                <w:rFonts w:cstheme="minorHAnsi"/>
                <w:color w:val="000000" w:themeColor="text1"/>
              </w:rPr>
              <w:t>Calsolaro</w:t>
            </w:r>
            <w:proofErr w:type="spellEnd"/>
            <w:r>
              <w:rPr>
                <w:rFonts w:cstheme="minorHAnsi"/>
                <w:color w:val="000000" w:themeColor="text1"/>
              </w:rPr>
              <w:t xml:space="preserve"> V, Matthews PM</w:t>
            </w:r>
            <w:r>
              <w:rPr>
                <w:rFonts w:cstheme="minorHAnsi"/>
                <w:color w:val="000000" w:themeColor="text1"/>
                <w:vertAlign w:val="superscript"/>
              </w:rPr>
              <w:t xml:space="preserve">,, </w:t>
            </w:r>
            <w:r>
              <w:rPr>
                <w:rFonts w:cstheme="minorHAnsi"/>
                <w:color w:val="000000" w:themeColor="text1"/>
              </w:rPr>
              <w:t xml:space="preserve"> Myers JFM</w:t>
            </w:r>
            <w:r>
              <w:rPr>
                <w:rFonts w:cstheme="minorHAnsi"/>
                <w:color w:val="000000" w:themeColor="text1"/>
                <w:vertAlign w:val="superscript"/>
              </w:rPr>
              <w:t xml:space="preserve">, </w:t>
            </w:r>
            <w:r>
              <w:rPr>
                <w:rFonts w:cstheme="minorHAnsi"/>
                <w:color w:val="000000" w:themeColor="text1"/>
              </w:rPr>
              <w:t xml:space="preserve"> Fan Z, </w:t>
            </w:r>
            <w:proofErr w:type="spellStart"/>
            <w:r>
              <w:rPr>
                <w:rFonts w:cstheme="minorHAnsi"/>
                <w:color w:val="000000" w:themeColor="text1"/>
              </w:rPr>
              <w:t>Tyacke</w:t>
            </w:r>
            <w:proofErr w:type="spellEnd"/>
            <w:r>
              <w:rPr>
                <w:rFonts w:cstheme="minorHAnsi"/>
                <w:color w:val="000000" w:themeColor="text1"/>
              </w:rPr>
              <w:t xml:space="preserve"> RJ, </w:t>
            </w:r>
            <w:proofErr w:type="spellStart"/>
            <w:r>
              <w:rPr>
                <w:rFonts w:cstheme="minorHAnsi"/>
                <w:color w:val="000000" w:themeColor="text1"/>
              </w:rPr>
              <w:t>Venkataraman</w:t>
            </w:r>
            <w:proofErr w:type="spellEnd"/>
            <w:r>
              <w:rPr>
                <w:rFonts w:cstheme="minorHAnsi"/>
                <w:color w:val="000000" w:themeColor="text1"/>
              </w:rPr>
              <w:t xml:space="preserve"> A, Femminella GD, </w:t>
            </w:r>
            <w:proofErr w:type="spellStart"/>
            <w:r>
              <w:rPr>
                <w:rFonts w:cstheme="minorHAnsi"/>
                <w:color w:val="000000" w:themeColor="text1"/>
              </w:rPr>
              <w:t>Perneczky</w:t>
            </w:r>
            <w:proofErr w:type="spellEnd"/>
            <w:r>
              <w:rPr>
                <w:rFonts w:cstheme="minorHAnsi"/>
                <w:color w:val="000000" w:themeColor="text1"/>
              </w:rPr>
              <w:t xml:space="preserve"> RN, Gunn R, Rabiner EAI</w:t>
            </w:r>
            <w:r>
              <w:rPr>
                <w:rFonts w:cstheme="minorHAnsi"/>
                <w:color w:val="000000" w:themeColor="text1"/>
                <w:vertAlign w:val="superscript"/>
              </w:rPr>
              <w:t>4</w:t>
            </w:r>
            <w:r>
              <w:rPr>
                <w:rFonts w:cstheme="minorHAnsi"/>
                <w:color w:val="000000" w:themeColor="text1"/>
              </w:rPr>
              <w:t xml:space="preserve"> Gentleman S, Parker CA</w:t>
            </w:r>
            <w:r>
              <w:rPr>
                <w:rFonts w:cstheme="minorHAnsi"/>
                <w:color w:val="000000" w:themeColor="text1"/>
                <w:vertAlign w:val="superscript"/>
              </w:rPr>
              <w:t xml:space="preserve">, </w:t>
            </w:r>
            <w:r>
              <w:rPr>
                <w:rFonts w:cstheme="minorHAnsi"/>
                <w:color w:val="000000" w:themeColor="text1"/>
              </w:rPr>
              <w:t xml:space="preserve"> Murphy PS, Wren PB, </w:t>
            </w:r>
            <w:proofErr w:type="spellStart"/>
            <w:r>
              <w:rPr>
                <w:rFonts w:cstheme="minorHAnsi"/>
                <w:color w:val="000000" w:themeColor="text1"/>
              </w:rPr>
              <w:t>Hinz</w:t>
            </w:r>
            <w:proofErr w:type="spellEnd"/>
            <w:r>
              <w:rPr>
                <w:rFonts w:cstheme="minorHAnsi"/>
                <w:color w:val="000000" w:themeColor="text1"/>
              </w:rPr>
              <w:t xml:space="preserve"> R, Nutt D, Edison P</w:t>
            </w:r>
            <w:r w:rsidR="00F35574">
              <w:rPr>
                <w:rFonts w:cstheme="minorHAnsi"/>
                <w:color w:val="000000" w:themeColor="text1"/>
              </w:rPr>
              <w:t>.  Re-</w:t>
            </w:r>
            <w:proofErr w:type="spellStart"/>
            <w:r w:rsidR="00F35574">
              <w:rPr>
                <w:rFonts w:cstheme="minorHAnsi"/>
                <w:color w:val="000000" w:themeColor="text1"/>
              </w:rPr>
              <w:t>submittted</w:t>
            </w:r>
            <w:proofErr w:type="spellEnd"/>
            <w:r w:rsidR="00F35574">
              <w:rPr>
                <w:rFonts w:cstheme="minorHAnsi"/>
                <w:color w:val="000000" w:themeColor="text1"/>
              </w:rPr>
              <w:t>.</w:t>
            </w:r>
          </w:p>
          <w:p w14:paraId="42F846E7" w14:textId="77777777" w:rsidR="002626F4" w:rsidRDefault="002626F4" w:rsidP="002626F4">
            <w:pPr>
              <w:jc w:val="both"/>
              <w:rPr>
                <w:rFonts w:cstheme="minorHAnsi"/>
                <w:color w:val="000000" w:themeColor="text1"/>
              </w:rPr>
            </w:pPr>
            <w:r>
              <w:rPr>
                <w:rFonts w:cstheme="minorHAnsi"/>
              </w:rPr>
              <w:t>The aim of this study was to assess the [11C]BU99008 uptake in subjects with cognitive impairment, and to assess the relationship between [11C]BU99008 uptake and amyloid load, evaluated using [18F]</w:t>
            </w:r>
            <w:proofErr w:type="spellStart"/>
            <w:r>
              <w:rPr>
                <w:rFonts w:cstheme="minorHAnsi"/>
              </w:rPr>
              <w:t>florbetaben</w:t>
            </w:r>
            <w:proofErr w:type="spellEnd"/>
            <w:r>
              <w:rPr>
                <w:rFonts w:cstheme="minorHAnsi"/>
              </w:rPr>
              <w:t xml:space="preserve">.  </w:t>
            </w:r>
            <w:r>
              <w:rPr>
                <w:rFonts w:cstheme="minorHAnsi"/>
                <w:color w:val="000000" w:themeColor="text1"/>
                <w:lang w:eastAsia="en-GB"/>
              </w:rPr>
              <w:t xml:space="preserve">Twenty-one subjects (11 patients with cognitive impairment (AD or mild cognitive impairment (MCI)) and 10 age-matched healthy controls) were studied. The [11C]BU99008 analysis showed significantly higher tracer uptake in the disease group compared the healthy controls in frontal, parietal, temporal and occipital cortices. </w:t>
            </w:r>
            <w:r>
              <w:rPr>
                <w:rFonts w:cstheme="minorHAnsi"/>
                <w:color w:val="000000" w:themeColor="text1"/>
              </w:rPr>
              <w:t xml:space="preserve">Individually, seven patients also demonstrated clusters of significantly higher </w:t>
            </w:r>
            <w:r>
              <w:rPr>
                <w:rFonts w:cstheme="minorHAnsi"/>
                <w:color w:val="000000" w:themeColor="text1"/>
                <w:lang w:eastAsia="en-GB"/>
              </w:rPr>
              <w:t xml:space="preserve">[11C]BU99008  uptake </w:t>
            </w:r>
            <w:r>
              <w:rPr>
                <w:rFonts w:cstheme="minorHAnsi"/>
                <w:color w:val="000000" w:themeColor="text1"/>
              </w:rPr>
              <w:t>compared to controls at voxel-level. Of these seven,  six also were amyloid positive</w:t>
            </w:r>
            <w:r>
              <w:rPr>
                <w:rFonts w:cstheme="minorHAnsi"/>
                <w:color w:val="000000" w:themeColor="text1"/>
                <w:lang w:eastAsia="en-GB"/>
              </w:rPr>
              <w:t xml:space="preserve">. The sub- group of amyloid-positive subjects demonstrated significant increase in [11C]BU99008 uptake compared to the controls; there was a positive correlation between [11C]BU99008 binding  and amyloid load at voxel-level.  </w:t>
            </w:r>
            <w:r>
              <w:rPr>
                <w:rFonts w:cstheme="minorHAnsi"/>
                <w:color w:val="000000" w:themeColor="text1"/>
              </w:rPr>
              <w:t xml:space="preserve">Together, this work comprehensively describes the first use of this novel tracer in people with dementia, drawn from a DPUK-associated cohort.  The study demonstrated that [11C]BU99008 PET tracer uptake is able to define an increase in brain </w:t>
            </w:r>
            <w:proofErr w:type="spellStart"/>
            <w:r>
              <w:rPr>
                <w:rFonts w:cstheme="minorHAnsi"/>
                <w:color w:val="000000" w:themeColor="text1"/>
              </w:rPr>
              <w:t>astroglial</w:t>
            </w:r>
            <w:proofErr w:type="spellEnd"/>
            <w:r>
              <w:rPr>
                <w:rFonts w:cstheme="minorHAnsi"/>
                <w:color w:val="000000" w:themeColor="text1"/>
              </w:rPr>
              <w:t xml:space="preserve"> activation especially in amyloid positive cognitively impaired subjects. The significant voxel-level correlation between amyloid load and astrocyte activation suggests the inter-relationship between these two processes.</w:t>
            </w:r>
          </w:p>
          <w:p w14:paraId="49C4E801" w14:textId="77777777" w:rsidR="002626F4" w:rsidRDefault="002626F4" w:rsidP="002626F4">
            <w:pPr>
              <w:jc w:val="both"/>
              <w:rPr>
                <w:rFonts w:cstheme="minorHAnsi"/>
                <w:color w:val="000000" w:themeColor="text1"/>
              </w:rPr>
            </w:pPr>
          </w:p>
          <w:p w14:paraId="22055145" w14:textId="7548D804" w:rsidR="002626F4" w:rsidRDefault="002626F4" w:rsidP="002626F4">
            <w:pPr>
              <w:jc w:val="both"/>
              <w:rPr>
                <w:rFonts w:cstheme="minorHAnsi"/>
              </w:rPr>
            </w:pPr>
            <w:r>
              <w:rPr>
                <w:rFonts w:cstheme="minorHAnsi"/>
                <w:color w:val="000000" w:themeColor="text1"/>
              </w:rPr>
              <w:lastRenderedPageBreak/>
              <w:t xml:space="preserve">The initial peer review of the publication suggested further analyses </w:t>
            </w:r>
            <w:r w:rsidR="00F35574">
              <w:rPr>
                <w:rFonts w:cstheme="minorHAnsi"/>
                <w:color w:val="000000" w:themeColor="text1"/>
              </w:rPr>
              <w:t>which were</w:t>
            </w:r>
            <w:r>
              <w:rPr>
                <w:rFonts w:cstheme="minorHAnsi"/>
                <w:color w:val="000000" w:themeColor="text1"/>
              </w:rPr>
              <w:t xml:space="preserve"> completed and </w:t>
            </w:r>
            <w:r w:rsidR="00F35574">
              <w:rPr>
                <w:rFonts w:cstheme="minorHAnsi"/>
                <w:color w:val="000000" w:themeColor="text1"/>
              </w:rPr>
              <w:t>the manuscript revised to address them.</w:t>
            </w:r>
          </w:p>
          <w:p w14:paraId="410B94EA" w14:textId="77777777" w:rsidR="008C6727" w:rsidRPr="00B226AE" w:rsidRDefault="008C6727" w:rsidP="00D45A11">
            <w:pPr>
              <w:rPr>
                <w:rFonts w:cstheme="minorHAnsi"/>
              </w:rPr>
            </w:pPr>
          </w:p>
        </w:tc>
      </w:tr>
      <w:tr w:rsidR="00B75528" w:rsidRPr="00A75597" w14:paraId="2936F8E0" w14:textId="77777777" w:rsidTr="00B75528">
        <w:tc>
          <w:tcPr>
            <w:tcW w:w="9016" w:type="dxa"/>
            <w:shd w:val="clear" w:color="auto" w:fill="D0CECE" w:themeFill="background2" w:themeFillShade="E6"/>
          </w:tcPr>
          <w:p w14:paraId="229E2D27" w14:textId="77777777" w:rsidR="00B75528" w:rsidRPr="00143F6F" w:rsidRDefault="00143F6F" w:rsidP="00A75597">
            <w:pPr>
              <w:rPr>
                <w:rFonts w:cstheme="minorHAnsi"/>
                <w:b/>
              </w:rPr>
            </w:pPr>
            <w:r w:rsidRPr="00143F6F">
              <w:rPr>
                <w:rFonts w:cstheme="minorHAnsi"/>
                <w:b/>
              </w:rPr>
              <w:lastRenderedPageBreak/>
              <w:t>Collaborations &amp; P</w:t>
            </w:r>
            <w:r w:rsidR="00B75528" w:rsidRPr="00143F6F">
              <w:rPr>
                <w:rFonts w:cstheme="minorHAnsi"/>
                <w:b/>
              </w:rPr>
              <w:t>artnerships</w:t>
            </w:r>
          </w:p>
        </w:tc>
      </w:tr>
      <w:tr w:rsidR="00B75528" w:rsidRPr="00A75597" w14:paraId="571A91E7" w14:textId="77777777" w:rsidTr="00344813">
        <w:tc>
          <w:tcPr>
            <w:tcW w:w="9016" w:type="dxa"/>
          </w:tcPr>
          <w:p w14:paraId="3CF67CB2" w14:textId="731980C8" w:rsidR="00143F6F" w:rsidRPr="00A75597" w:rsidRDefault="00D52A3A" w:rsidP="00A75597">
            <w:pPr>
              <w:rPr>
                <w:rFonts w:cstheme="minorHAnsi"/>
              </w:rPr>
            </w:pPr>
            <w:r>
              <w:rPr>
                <w:rFonts w:cstheme="minorHAnsi"/>
              </w:rPr>
              <w:t xml:space="preserve">This project was a productive one undertaken by researchers at Imperial College working with </w:t>
            </w:r>
            <w:proofErr w:type="spellStart"/>
            <w:r>
              <w:rPr>
                <w:rFonts w:cstheme="minorHAnsi"/>
              </w:rPr>
              <w:t>Invicro</w:t>
            </w:r>
            <w:proofErr w:type="spellEnd"/>
            <w:r>
              <w:rPr>
                <w:rFonts w:cstheme="minorHAnsi"/>
              </w:rPr>
              <w:t>, a DPUK partner</w:t>
            </w:r>
            <w:r w:rsidR="008E0005">
              <w:rPr>
                <w:rFonts w:cstheme="minorHAnsi"/>
              </w:rPr>
              <w:t>,</w:t>
            </w:r>
            <w:r>
              <w:rPr>
                <w:rFonts w:cstheme="minorHAnsi"/>
              </w:rPr>
              <w:t xml:space="preserve"> to develop a novel radioligand.</w:t>
            </w:r>
          </w:p>
        </w:tc>
      </w:tr>
      <w:tr w:rsidR="00B75528" w:rsidRPr="00A75597" w14:paraId="38E68209" w14:textId="77777777" w:rsidTr="003615FD">
        <w:tc>
          <w:tcPr>
            <w:tcW w:w="9016" w:type="dxa"/>
            <w:shd w:val="clear" w:color="auto" w:fill="D0CECE" w:themeFill="background2" w:themeFillShade="E6"/>
          </w:tcPr>
          <w:p w14:paraId="315C3192" w14:textId="77777777" w:rsidR="00B75528" w:rsidRPr="00143F6F" w:rsidRDefault="00B75528" w:rsidP="00D45A11">
            <w:pPr>
              <w:rPr>
                <w:rFonts w:cstheme="minorHAnsi"/>
                <w:b/>
              </w:rPr>
            </w:pPr>
            <w:r w:rsidRPr="00143F6F">
              <w:rPr>
                <w:rFonts w:cstheme="minorHAnsi"/>
                <w:b/>
              </w:rPr>
              <w:t>Further Funding</w:t>
            </w:r>
          </w:p>
        </w:tc>
      </w:tr>
      <w:tr w:rsidR="00B75528" w:rsidRPr="00A75597" w14:paraId="6191160F" w14:textId="77777777" w:rsidTr="009866D3">
        <w:tc>
          <w:tcPr>
            <w:tcW w:w="9016" w:type="dxa"/>
          </w:tcPr>
          <w:p w14:paraId="7E175E7E" w14:textId="2B5DB382" w:rsidR="00B75528" w:rsidRDefault="00F35574" w:rsidP="00D45A11">
            <w:pPr>
              <w:rPr>
                <w:rFonts w:cstheme="minorHAnsi"/>
              </w:rPr>
            </w:pPr>
            <w:r>
              <w:rPr>
                <w:rFonts w:cstheme="minorHAnsi"/>
              </w:rPr>
              <w:t>None at this poi</w:t>
            </w:r>
            <w:r w:rsidR="0057360F">
              <w:rPr>
                <w:rFonts w:cstheme="minorHAnsi"/>
              </w:rPr>
              <w:t>nt</w:t>
            </w:r>
          </w:p>
        </w:tc>
      </w:tr>
      <w:tr w:rsidR="00F35574" w:rsidRPr="00A75597" w14:paraId="11FD4FAF" w14:textId="77777777" w:rsidTr="006524FB">
        <w:tc>
          <w:tcPr>
            <w:tcW w:w="9016" w:type="dxa"/>
            <w:shd w:val="clear" w:color="auto" w:fill="D0CECE" w:themeFill="background2" w:themeFillShade="E6"/>
          </w:tcPr>
          <w:p w14:paraId="4A21E93B" w14:textId="787EDD36" w:rsidR="00F35574" w:rsidRPr="00143F6F" w:rsidRDefault="00F35574" w:rsidP="00F35574">
            <w:pPr>
              <w:rPr>
                <w:rFonts w:cstheme="minorHAnsi"/>
                <w:b/>
              </w:rPr>
            </w:pPr>
            <w:r w:rsidRPr="00143F6F">
              <w:rPr>
                <w:rFonts w:cstheme="minorHAnsi"/>
                <w:b/>
              </w:rPr>
              <w:t>Next Destinations</w:t>
            </w:r>
          </w:p>
        </w:tc>
      </w:tr>
      <w:tr w:rsidR="00F35574" w:rsidRPr="00A75597" w14:paraId="0D9B35C0" w14:textId="77777777" w:rsidTr="003A3061">
        <w:tc>
          <w:tcPr>
            <w:tcW w:w="9016" w:type="dxa"/>
          </w:tcPr>
          <w:p w14:paraId="14975B6E" w14:textId="3B3ABBB0" w:rsidR="00F35574" w:rsidRDefault="00F35574" w:rsidP="00F35574">
            <w:pPr>
              <w:rPr>
                <w:rFonts w:cstheme="minorHAnsi"/>
              </w:rPr>
            </w:pPr>
            <w:proofErr w:type="spellStart"/>
            <w:r>
              <w:rPr>
                <w:rFonts w:cstheme="minorHAnsi"/>
              </w:rPr>
              <w:t>Dr.</w:t>
            </w:r>
            <w:proofErr w:type="spellEnd"/>
            <w:r>
              <w:rPr>
                <w:rFonts w:cstheme="minorHAnsi"/>
              </w:rPr>
              <w:t xml:space="preserve"> </w:t>
            </w:r>
            <w:proofErr w:type="spellStart"/>
            <w:r>
              <w:rPr>
                <w:rFonts w:cstheme="minorHAnsi"/>
              </w:rPr>
              <w:t>Calsolaro</w:t>
            </w:r>
            <w:proofErr w:type="spellEnd"/>
            <w:r>
              <w:rPr>
                <w:rFonts w:cstheme="minorHAnsi"/>
              </w:rPr>
              <w:t xml:space="preserve"> is now back in clinical training for gerontology.</w:t>
            </w:r>
          </w:p>
        </w:tc>
      </w:tr>
      <w:tr w:rsidR="008F7218" w:rsidRPr="00A75597" w14:paraId="771C992A" w14:textId="77777777" w:rsidTr="008F7218">
        <w:tc>
          <w:tcPr>
            <w:tcW w:w="9016" w:type="dxa"/>
            <w:shd w:val="clear" w:color="auto" w:fill="D9D9D9" w:themeFill="background1" w:themeFillShade="D9"/>
          </w:tcPr>
          <w:p w14:paraId="74B8F85A" w14:textId="300CCFCB" w:rsidR="008F7218" w:rsidRPr="008F7218" w:rsidRDefault="008F7218" w:rsidP="00F35574">
            <w:pPr>
              <w:rPr>
                <w:rFonts w:cstheme="minorHAnsi"/>
                <w:b/>
              </w:rPr>
            </w:pPr>
            <w:proofErr w:type="spellStart"/>
            <w:r w:rsidRPr="008F7218">
              <w:rPr>
                <w:rFonts w:cstheme="minorHAnsi"/>
                <w:b/>
              </w:rPr>
              <w:t>Engagment</w:t>
            </w:r>
            <w:proofErr w:type="spellEnd"/>
            <w:r w:rsidRPr="008F7218">
              <w:rPr>
                <w:rFonts w:cstheme="minorHAnsi"/>
                <w:b/>
              </w:rPr>
              <w:t xml:space="preserve"> Activities:</w:t>
            </w:r>
          </w:p>
        </w:tc>
      </w:tr>
      <w:tr w:rsidR="008F7218" w:rsidRPr="00A75597" w14:paraId="187AD74E" w14:textId="77777777" w:rsidTr="003A3061">
        <w:tc>
          <w:tcPr>
            <w:tcW w:w="9016" w:type="dxa"/>
          </w:tcPr>
          <w:p w14:paraId="1F2CE5DB" w14:textId="6E824C80" w:rsidR="008F7218" w:rsidRDefault="008F7218" w:rsidP="00F35574">
            <w:pPr>
              <w:rPr>
                <w:rFonts w:cstheme="minorHAnsi"/>
              </w:rPr>
            </w:pPr>
            <w:r>
              <w:rPr>
                <w:rFonts w:cstheme="minorHAnsi"/>
              </w:rPr>
              <w:t>None specific for this work</w:t>
            </w:r>
          </w:p>
        </w:tc>
      </w:tr>
      <w:tr w:rsidR="00F35574" w:rsidRPr="00A75597" w14:paraId="6F79477E" w14:textId="77777777" w:rsidTr="007B2813">
        <w:tc>
          <w:tcPr>
            <w:tcW w:w="9016" w:type="dxa"/>
            <w:shd w:val="clear" w:color="auto" w:fill="D0CECE" w:themeFill="background2" w:themeFillShade="E6"/>
          </w:tcPr>
          <w:p w14:paraId="1669AF5D" w14:textId="77777777" w:rsidR="00F35574" w:rsidRPr="00143F6F" w:rsidRDefault="00F35574" w:rsidP="00F35574">
            <w:pPr>
              <w:rPr>
                <w:rFonts w:cstheme="minorHAnsi"/>
                <w:b/>
              </w:rPr>
            </w:pPr>
            <w:r w:rsidRPr="00143F6F">
              <w:rPr>
                <w:rFonts w:cstheme="minorHAnsi"/>
                <w:b/>
              </w:rPr>
              <w:t>Influence of policy, practice, patients &amp; the public</w:t>
            </w:r>
          </w:p>
        </w:tc>
      </w:tr>
      <w:tr w:rsidR="00F35574" w:rsidRPr="00A75597" w14:paraId="374FC155" w14:textId="77777777" w:rsidTr="00C14993">
        <w:tc>
          <w:tcPr>
            <w:tcW w:w="9016" w:type="dxa"/>
          </w:tcPr>
          <w:p w14:paraId="1AB89C45" w14:textId="77777777" w:rsidR="00F35574" w:rsidRDefault="00F35574" w:rsidP="00F35574">
            <w:pPr>
              <w:rPr>
                <w:rFonts w:cstheme="minorHAnsi"/>
              </w:rPr>
            </w:pPr>
            <w:r>
              <w:rPr>
                <w:rFonts w:cstheme="minorHAnsi"/>
              </w:rPr>
              <w:t>The costs for advanced PET with novel radioligands are high and remain limiting.  To have broader utility, a fundamental methodology advance is needed to lower costs by approximately five fold.</w:t>
            </w:r>
          </w:p>
        </w:tc>
      </w:tr>
      <w:tr w:rsidR="00F35574" w:rsidRPr="00A75597" w14:paraId="0D800F45" w14:textId="77777777" w:rsidTr="00C2323A">
        <w:tc>
          <w:tcPr>
            <w:tcW w:w="9016" w:type="dxa"/>
            <w:shd w:val="clear" w:color="auto" w:fill="D0CECE" w:themeFill="background2" w:themeFillShade="E6"/>
          </w:tcPr>
          <w:p w14:paraId="09B8B18C" w14:textId="77777777" w:rsidR="00F35574" w:rsidRPr="00143F6F" w:rsidRDefault="00F35574" w:rsidP="00F35574">
            <w:pPr>
              <w:rPr>
                <w:rFonts w:cstheme="minorHAnsi"/>
                <w:b/>
              </w:rPr>
            </w:pPr>
            <w:r>
              <w:rPr>
                <w:rFonts w:cstheme="minorHAnsi"/>
                <w:b/>
              </w:rPr>
              <w:t>Research Tools &amp; M</w:t>
            </w:r>
            <w:r w:rsidRPr="00143F6F">
              <w:rPr>
                <w:rFonts w:cstheme="minorHAnsi"/>
                <w:b/>
              </w:rPr>
              <w:t>ethods</w:t>
            </w:r>
          </w:p>
        </w:tc>
      </w:tr>
      <w:tr w:rsidR="00F35574" w:rsidRPr="00A75597" w14:paraId="34336851" w14:textId="77777777" w:rsidTr="00A47AAB">
        <w:tc>
          <w:tcPr>
            <w:tcW w:w="9016" w:type="dxa"/>
          </w:tcPr>
          <w:p w14:paraId="04D68184" w14:textId="66FB570C" w:rsidR="00F35574" w:rsidRDefault="008F7218" w:rsidP="00F35574">
            <w:pPr>
              <w:rPr>
                <w:rFonts w:cstheme="minorHAnsi"/>
              </w:rPr>
            </w:pPr>
            <w:r>
              <w:rPr>
                <w:rFonts w:cstheme="minorHAnsi"/>
              </w:rPr>
              <w:t>None</w:t>
            </w:r>
          </w:p>
        </w:tc>
      </w:tr>
      <w:tr w:rsidR="00F35574" w:rsidRPr="00A75597" w14:paraId="2CCFE210" w14:textId="77777777" w:rsidTr="006441C0">
        <w:tc>
          <w:tcPr>
            <w:tcW w:w="9016" w:type="dxa"/>
            <w:shd w:val="clear" w:color="auto" w:fill="D0CECE" w:themeFill="background2" w:themeFillShade="E6"/>
          </w:tcPr>
          <w:p w14:paraId="3335AA38" w14:textId="77777777" w:rsidR="00F35574" w:rsidRPr="00143F6F" w:rsidRDefault="00F35574" w:rsidP="00F35574">
            <w:pPr>
              <w:rPr>
                <w:rFonts w:cstheme="minorHAnsi"/>
                <w:b/>
              </w:rPr>
            </w:pPr>
            <w:r w:rsidRPr="00143F6F">
              <w:rPr>
                <w:rFonts w:cstheme="minorHAnsi"/>
                <w:b/>
              </w:rPr>
              <w:t>Research Databases &amp; Models</w:t>
            </w:r>
          </w:p>
        </w:tc>
      </w:tr>
      <w:tr w:rsidR="00F35574" w:rsidRPr="00A75597" w14:paraId="78C61CBA" w14:textId="77777777" w:rsidTr="00951B0E">
        <w:tc>
          <w:tcPr>
            <w:tcW w:w="9016" w:type="dxa"/>
          </w:tcPr>
          <w:p w14:paraId="3E2050BC" w14:textId="77777777" w:rsidR="00F35574" w:rsidRDefault="00F35574" w:rsidP="00F35574">
            <w:pPr>
              <w:rPr>
                <w:rFonts w:cstheme="minorHAnsi"/>
              </w:rPr>
            </w:pPr>
            <w:r>
              <w:rPr>
                <w:rFonts w:cstheme="minorHAnsi"/>
              </w:rPr>
              <w:t>The data from this project will be available from the DPUK Data Portal following the necessary approvals.</w:t>
            </w:r>
          </w:p>
        </w:tc>
      </w:tr>
      <w:tr w:rsidR="00F35574" w:rsidRPr="00A75597" w14:paraId="03052BE3" w14:textId="77777777" w:rsidTr="00EE1F09">
        <w:tc>
          <w:tcPr>
            <w:tcW w:w="9016" w:type="dxa"/>
            <w:shd w:val="clear" w:color="auto" w:fill="D0CECE" w:themeFill="background2" w:themeFillShade="E6"/>
          </w:tcPr>
          <w:p w14:paraId="63490301" w14:textId="77777777" w:rsidR="00F35574" w:rsidRPr="00143F6F" w:rsidRDefault="00F35574" w:rsidP="00F35574">
            <w:pPr>
              <w:rPr>
                <w:rFonts w:cstheme="minorHAnsi"/>
                <w:b/>
              </w:rPr>
            </w:pPr>
            <w:r w:rsidRPr="00143F6F">
              <w:rPr>
                <w:rFonts w:cstheme="minorHAnsi"/>
                <w:b/>
              </w:rPr>
              <w:t>Intellectual property &amp; licencing</w:t>
            </w:r>
          </w:p>
        </w:tc>
      </w:tr>
      <w:tr w:rsidR="00F35574" w:rsidRPr="00A75597" w14:paraId="2EAB5287" w14:textId="77777777" w:rsidTr="009B5CA4">
        <w:tc>
          <w:tcPr>
            <w:tcW w:w="9016" w:type="dxa"/>
          </w:tcPr>
          <w:p w14:paraId="787153DE" w14:textId="77777777" w:rsidR="00F35574" w:rsidRDefault="00F35574" w:rsidP="00F35574">
            <w:pPr>
              <w:rPr>
                <w:rFonts w:cstheme="minorHAnsi"/>
              </w:rPr>
            </w:pPr>
            <w:r>
              <w:rPr>
                <w:rFonts w:cstheme="minorHAnsi"/>
              </w:rPr>
              <w:t>None</w:t>
            </w:r>
          </w:p>
        </w:tc>
      </w:tr>
      <w:tr w:rsidR="00F35574" w:rsidRPr="00A75597" w14:paraId="2D2CD64B" w14:textId="77777777" w:rsidTr="00872720">
        <w:tc>
          <w:tcPr>
            <w:tcW w:w="9016" w:type="dxa"/>
            <w:shd w:val="clear" w:color="auto" w:fill="D0CECE" w:themeFill="background2" w:themeFillShade="E6"/>
          </w:tcPr>
          <w:p w14:paraId="7D89DE94" w14:textId="77777777" w:rsidR="00F35574" w:rsidRPr="00143F6F" w:rsidRDefault="00F35574" w:rsidP="00F35574">
            <w:pPr>
              <w:rPr>
                <w:rFonts w:cstheme="minorHAnsi"/>
                <w:b/>
              </w:rPr>
            </w:pPr>
            <w:r w:rsidRPr="00143F6F">
              <w:rPr>
                <w:rFonts w:cstheme="minorHAnsi"/>
                <w:b/>
              </w:rPr>
              <w:t>Medical products, interventions &amp; clinical trials</w:t>
            </w:r>
          </w:p>
        </w:tc>
      </w:tr>
      <w:tr w:rsidR="00F35574" w:rsidRPr="00A75597" w14:paraId="3F19A4F2" w14:textId="77777777" w:rsidTr="00E65F68">
        <w:tc>
          <w:tcPr>
            <w:tcW w:w="9016" w:type="dxa"/>
          </w:tcPr>
          <w:p w14:paraId="2C25BEE8" w14:textId="7CCF51C5" w:rsidR="00F35574" w:rsidRDefault="0057360F" w:rsidP="00F35574">
            <w:pPr>
              <w:rPr>
                <w:rFonts w:cstheme="minorHAnsi"/>
              </w:rPr>
            </w:pPr>
            <w:r>
              <w:rPr>
                <w:rFonts w:cstheme="minorHAnsi"/>
              </w:rPr>
              <w:t>Group are c</w:t>
            </w:r>
            <w:r w:rsidR="00F35574">
              <w:rPr>
                <w:rFonts w:cstheme="minorHAnsi"/>
              </w:rPr>
              <w:t>onsidering ways of integrating this tracer with TSPO or other microglial marker.</w:t>
            </w:r>
          </w:p>
        </w:tc>
      </w:tr>
      <w:tr w:rsidR="00F35574" w:rsidRPr="00A75597" w14:paraId="1A48D903" w14:textId="77777777" w:rsidTr="00E73FE0">
        <w:tc>
          <w:tcPr>
            <w:tcW w:w="9016" w:type="dxa"/>
            <w:shd w:val="clear" w:color="auto" w:fill="D0CECE" w:themeFill="background2" w:themeFillShade="E6"/>
          </w:tcPr>
          <w:p w14:paraId="55D9A983" w14:textId="77777777" w:rsidR="00F35574" w:rsidRPr="00143F6F" w:rsidRDefault="00F35574" w:rsidP="00F35574">
            <w:pPr>
              <w:rPr>
                <w:rFonts w:cstheme="minorHAnsi"/>
                <w:b/>
              </w:rPr>
            </w:pPr>
            <w:r w:rsidRPr="00143F6F">
              <w:rPr>
                <w:rFonts w:cstheme="minorHAnsi"/>
                <w:b/>
              </w:rPr>
              <w:t>Artistic &amp; creative products</w:t>
            </w:r>
          </w:p>
        </w:tc>
      </w:tr>
      <w:tr w:rsidR="00F35574" w:rsidRPr="00A75597" w14:paraId="39950611" w14:textId="77777777" w:rsidTr="00F37180">
        <w:tc>
          <w:tcPr>
            <w:tcW w:w="9016" w:type="dxa"/>
          </w:tcPr>
          <w:p w14:paraId="77BA1A6F" w14:textId="77777777" w:rsidR="00F35574" w:rsidRDefault="00F35574" w:rsidP="00F35574">
            <w:pPr>
              <w:rPr>
                <w:rFonts w:cstheme="minorHAnsi"/>
              </w:rPr>
            </w:pPr>
            <w:r>
              <w:rPr>
                <w:rFonts w:cstheme="minorHAnsi"/>
              </w:rPr>
              <w:t>None</w:t>
            </w:r>
          </w:p>
        </w:tc>
      </w:tr>
      <w:tr w:rsidR="00F35574" w:rsidRPr="00A75597" w14:paraId="6CB240B6" w14:textId="77777777" w:rsidTr="00B226AE">
        <w:tc>
          <w:tcPr>
            <w:tcW w:w="9016" w:type="dxa"/>
            <w:shd w:val="clear" w:color="auto" w:fill="D0CECE" w:themeFill="background2" w:themeFillShade="E6"/>
          </w:tcPr>
          <w:p w14:paraId="251689D4" w14:textId="77777777" w:rsidR="00F35574" w:rsidRPr="00143F6F" w:rsidRDefault="00F35574" w:rsidP="00F35574">
            <w:pPr>
              <w:rPr>
                <w:rFonts w:cstheme="minorHAnsi"/>
                <w:b/>
              </w:rPr>
            </w:pPr>
            <w:r w:rsidRPr="00143F6F">
              <w:rPr>
                <w:rFonts w:cstheme="minorHAnsi"/>
                <w:b/>
              </w:rPr>
              <w:t>Software &amp; technical products</w:t>
            </w:r>
          </w:p>
        </w:tc>
      </w:tr>
      <w:tr w:rsidR="00F35574" w:rsidRPr="00A75597" w14:paraId="2202A42E" w14:textId="77777777" w:rsidTr="002137BB">
        <w:tc>
          <w:tcPr>
            <w:tcW w:w="9016" w:type="dxa"/>
          </w:tcPr>
          <w:p w14:paraId="0D6976E3" w14:textId="77777777" w:rsidR="00F35574" w:rsidRDefault="00F35574" w:rsidP="00F35574">
            <w:pPr>
              <w:rPr>
                <w:rFonts w:cstheme="minorHAnsi"/>
              </w:rPr>
            </w:pPr>
            <w:r>
              <w:rPr>
                <w:rFonts w:cstheme="minorHAnsi"/>
              </w:rPr>
              <w:t>None</w:t>
            </w:r>
          </w:p>
        </w:tc>
      </w:tr>
      <w:tr w:rsidR="00F35574" w:rsidRPr="00A75597" w14:paraId="5EA0CB52" w14:textId="77777777" w:rsidTr="00B226AE">
        <w:tc>
          <w:tcPr>
            <w:tcW w:w="9016" w:type="dxa"/>
            <w:shd w:val="clear" w:color="auto" w:fill="D0CECE" w:themeFill="background2" w:themeFillShade="E6"/>
          </w:tcPr>
          <w:p w14:paraId="5A6137A6" w14:textId="77777777" w:rsidR="00F35574" w:rsidRPr="00143F6F" w:rsidRDefault="00F35574" w:rsidP="00F35574">
            <w:pPr>
              <w:rPr>
                <w:rFonts w:cstheme="minorHAnsi"/>
                <w:b/>
              </w:rPr>
            </w:pPr>
            <w:r w:rsidRPr="00143F6F">
              <w:rPr>
                <w:rFonts w:cstheme="minorHAnsi"/>
                <w:b/>
              </w:rPr>
              <w:t>Spin outs</w:t>
            </w:r>
          </w:p>
        </w:tc>
      </w:tr>
      <w:tr w:rsidR="00F35574" w:rsidRPr="00A75597" w14:paraId="28C48790" w14:textId="77777777" w:rsidTr="00CF415D">
        <w:tc>
          <w:tcPr>
            <w:tcW w:w="9016" w:type="dxa"/>
          </w:tcPr>
          <w:p w14:paraId="59A4F7D5" w14:textId="77777777" w:rsidR="00F35574" w:rsidRDefault="00F35574" w:rsidP="00F35574">
            <w:pPr>
              <w:rPr>
                <w:rFonts w:cstheme="minorHAnsi"/>
              </w:rPr>
            </w:pPr>
            <w:r>
              <w:rPr>
                <w:rFonts w:cstheme="minorHAnsi"/>
              </w:rPr>
              <w:t>None</w:t>
            </w:r>
          </w:p>
        </w:tc>
      </w:tr>
      <w:tr w:rsidR="00F35574" w:rsidRPr="00A75597" w14:paraId="63831A20" w14:textId="77777777" w:rsidTr="0085024C">
        <w:tc>
          <w:tcPr>
            <w:tcW w:w="9016" w:type="dxa"/>
            <w:shd w:val="clear" w:color="auto" w:fill="D0CECE" w:themeFill="background2" w:themeFillShade="E6"/>
          </w:tcPr>
          <w:p w14:paraId="16916958" w14:textId="77777777" w:rsidR="00F35574" w:rsidRPr="00143F6F" w:rsidRDefault="00F35574" w:rsidP="00F35574">
            <w:pPr>
              <w:rPr>
                <w:rFonts w:cstheme="minorHAnsi"/>
                <w:b/>
              </w:rPr>
            </w:pPr>
            <w:r w:rsidRPr="00143F6F">
              <w:rPr>
                <w:rFonts w:cstheme="minorHAnsi"/>
                <w:b/>
              </w:rPr>
              <w:t>Awards &amp; recognition</w:t>
            </w:r>
          </w:p>
        </w:tc>
      </w:tr>
      <w:tr w:rsidR="00F35574" w:rsidRPr="00A75597" w14:paraId="64E9F694" w14:textId="77777777" w:rsidTr="00FE3C0B">
        <w:tc>
          <w:tcPr>
            <w:tcW w:w="9016" w:type="dxa"/>
          </w:tcPr>
          <w:p w14:paraId="378E3091" w14:textId="77777777" w:rsidR="00F35574" w:rsidRDefault="00F35574" w:rsidP="00F35574">
            <w:pPr>
              <w:rPr>
                <w:rFonts w:cstheme="minorHAnsi"/>
              </w:rPr>
            </w:pPr>
            <w:r>
              <w:rPr>
                <w:rFonts w:cstheme="minorHAnsi"/>
              </w:rPr>
              <w:t>None</w:t>
            </w:r>
          </w:p>
        </w:tc>
      </w:tr>
      <w:tr w:rsidR="00F35574" w:rsidRPr="00A75597" w14:paraId="2A3A9CDA" w14:textId="77777777" w:rsidTr="00AC2D6E">
        <w:tc>
          <w:tcPr>
            <w:tcW w:w="9016" w:type="dxa"/>
            <w:shd w:val="clear" w:color="auto" w:fill="D0CECE" w:themeFill="background2" w:themeFillShade="E6"/>
          </w:tcPr>
          <w:p w14:paraId="7EA565AD" w14:textId="77777777" w:rsidR="00F35574" w:rsidRPr="00143F6F" w:rsidRDefault="00F35574" w:rsidP="00F35574">
            <w:pPr>
              <w:rPr>
                <w:rFonts w:cstheme="minorHAnsi"/>
                <w:b/>
              </w:rPr>
            </w:pPr>
            <w:r w:rsidRPr="00143F6F">
              <w:rPr>
                <w:rFonts w:cstheme="minorHAnsi"/>
                <w:b/>
              </w:rPr>
              <w:lastRenderedPageBreak/>
              <w:t>Other outputs &amp; knowledge/future steps</w:t>
            </w:r>
          </w:p>
        </w:tc>
      </w:tr>
      <w:tr w:rsidR="0057360F" w:rsidRPr="00A75597" w14:paraId="5A75D140" w14:textId="77777777" w:rsidTr="0057360F">
        <w:tc>
          <w:tcPr>
            <w:tcW w:w="9016" w:type="dxa"/>
            <w:shd w:val="clear" w:color="auto" w:fill="FFFFFF" w:themeFill="background1"/>
          </w:tcPr>
          <w:p w14:paraId="4572A6CD" w14:textId="42F5E505" w:rsidR="0057360F" w:rsidRPr="0057360F" w:rsidRDefault="0057360F" w:rsidP="00F35574">
            <w:pPr>
              <w:rPr>
                <w:rFonts w:cstheme="minorHAnsi"/>
              </w:rPr>
            </w:pPr>
            <w:r w:rsidRPr="0057360F">
              <w:rPr>
                <w:rFonts w:cstheme="minorHAnsi"/>
              </w:rPr>
              <w:t>None at present</w:t>
            </w:r>
          </w:p>
        </w:tc>
      </w:tr>
      <w:tr w:rsidR="00F35574" w:rsidRPr="00A75597" w14:paraId="0CD97FB4" w14:textId="77777777" w:rsidTr="0057360F">
        <w:tc>
          <w:tcPr>
            <w:tcW w:w="9016" w:type="dxa"/>
            <w:shd w:val="clear" w:color="auto" w:fill="D9D9D9" w:themeFill="background1" w:themeFillShade="D9"/>
          </w:tcPr>
          <w:p w14:paraId="25A02C8A" w14:textId="77777777" w:rsidR="00F35574" w:rsidRPr="00143F6F" w:rsidRDefault="00F35574" w:rsidP="00F35574">
            <w:pPr>
              <w:rPr>
                <w:rFonts w:cstheme="minorHAnsi"/>
                <w:b/>
              </w:rPr>
            </w:pPr>
            <w:r w:rsidRPr="00143F6F">
              <w:rPr>
                <w:rFonts w:cstheme="minorHAnsi"/>
                <w:b/>
              </w:rPr>
              <w:t>Medical products, interventions &amp; clinical trials</w:t>
            </w:r>
          </w:p>
        </w:tc>
      </w:tr>
      <w:tr w:rsidR="00F35574" w:rsidRPr="00A75597" w14:paraId="7BD247F2" w14:textId="77777777" w:rsidTr="00C533E3">
        <w:tc>
          <w:tcPr>
            <w:tcW w:w="9016" w:type="dxa"/>
          </w:tcPr>
          <w:p w14:paraId="3BC47BE8" w14:textId="77777777" w:rsidR="00F35574" w:rsidRDefault="00F35574" w:rsidP="00F35574">
            <w:pPr>
              <w:rPr>
                <w:rFonts w:cstheme="minorHAnsi"/>
              </w:rPr>
            </w:pPr>
            <w:r>
              <w:rPr>
                <w:rFonts w:cstheme="minorHAnsi"/>
              </w:rPr>
              <w:t xml:space="preserve">This group are contributors to the </w:t>
            </w:r>
            <w:proofErr w:type="spellStart"/>
            <w:r>
              <w:rPr>
                <w:rFonts w:cstheme="minorHAnsi"/>
              </w:rPr>
              <w:t>initatives</w:t>
            </w:r>
            <w:proofErr w:type="spellEnd"/>
            <w:r>
              <w:rPr>
                <w:rFonts w:cstheme="minorHAnsi"/>
              </w:rPr>
              <w:t xml:space="preserve"> around the MRC funded MRI-PET infrastructure development in the UK.</w:t>
            </w:r>
          </w:p>
        </w:tc>
      </w:tr>
      <w:tr w:rsidR="00F35574" w:rsidRPr="00A75597" w14:paraId="3D0972D5" w14:textId="77777777" w:rsidTr="00967422">
        <w:tc>
          <w:tcPr>
            <w:tcW w:w="9016" w:type="dxa"/>
            <w:shd w:val="clear" w:color="auto" w:fill="D0CECE" w:themeFill="background2" w:themeFillShade="E6"/>
          </w:tcPr>
          <w:p w14:paraId="4D1F18DB" w14:textId="77777777" w:rsidR="00F35574" w:rsidRPr="00A75597" w:rsidRDefault="00F35574" w:rsidP="00F35574">
            <w:pPr>
              <w:rPr>
                <w:rFonts w:cstheme="minorHAnsi"/>
              </w:rPr>
            </w:pPr>
            <w:r w:rsidRPr="00A75597">
              <w:rPr>
                <w:rFonts w:cstheme="minorHAnsi"/>
                <w:b/>
              </w:rPr>
              <w:t>Most successful outcome and what it means for future dementia research</w:t>
            </w:r>
            <w:r w:rsidRPr="00A75597">
              <w:rPr>
                <w:rFonts w:cstheme="minorHAnsi"/>
              </w:rPr>
              <w:t>:</w:t>
            </w:r>
          </w:p>
        </w:tc>
      </w:tr>
      <w:tr w:rsidR="00F35574" w:rsidRPr="00A75597" w14:paraId="397E665D" w14:textId="77777777" w:rsidTr="004F391C">
        <w:tc>
          <w:tcPr>
            <w:tcW w:w="9016" w:type="dxa"/>
          </w:tcPr>
          <w:p w14:paraId="2E873716" w14:textId="222E4085" w:rsidR="00F35574" w:rsidRDefault="00F35574" w:rsidP="00F35574">
            <w:pPr>
              <w:rPr>
                <w:rFonts w:cstheme="minorHAnsi"/>
              </w:rPr>
            </w:pPr>
            <w:r w:rsidRPr="00F35574">
              <w:rPr>
                <w:rFonts w:cstheme="minorHAnsi"/>
              </w:rPr>
              <w:t xml:space="preserve">This work demonstrated that it is possible to use novel radiotracers to conduct experimental medicine proof-of-concept trials.  The </w:t>
            </w:r>
            <w:r w:rsidRPr="00F35574">
              <w:rPr>
                <w:rFonts w:cstheme="minorHAnsi"/>
                <w:i/>
              </w:rPr>
              <w:t>in vivo</w:t>
            </w:r>
            <w:r w:rsidRPr="00F35574">
              <w:rPr>
                <w:rFonts w:cstheme="minorHAnsi"/>
              </w:rPr>
              <w:t xml:space="preserve"> approach pursued in this project provides the potential for testing mechanistic relationships directly and in turn could be used for evaluating therapeutic approaches. However, at the current time, the costs of advanced PET with novel radioligands are high, limiting applications of the methodology</w:t>
            </w:r>
            <w:r w:rsidR="0057360F">
              <w:rPr>
                <w:rFonts w:cstheme="minorHAnsi"/>
              </w:rPr>
              <w:t>. The group has</w:t>
            </w:r>
            <w:r>
              <w:rPr>
                <w:rFonts w:cstheme="minorHAnsi"/>
              </w:rPr>
              <w:t xml:space="preserve"> demonstrated </w:t>
            </w:r>
            <w:r w:rsidR="0057360F">
              <w:rPr>
                <w:rFonts w:cstheme="minorHAnsi"/>
              </w:rPr>
              <w:t>the importance of</w:t>
            </w:r>
            <w:r>
              <w:rPr>
                <w:rFonts w:cstheme="minorHAnsi"/>
              </w:rPr>
              <w:t xml:space="preserve"> use of multiple tracers simultaneously.</w:t>
            </w:r>
          </w:p>
          <w:p w14:paraId="14591B70" w14:textId="77777777" w:rsidR="00F35574" w:rsidRPr="00A75597" w:rsidRDefault="00F35574" w:rsidP="00F35574">
            <w:pPr>
              <w:rPr>
                <w:rFonts w:cstheme="minorHAnsi"/>
              </w:rPr>
            </w:pPr>
          </w:p>
        </w:tc>
      </w:tr>
      <w:tr w:rsidR="00F35574" w:rsidRPr="00A75597" w14:paraId="7BA9B928" w14:textId="77777777" w:rsidTr="00967422">
        <w:tc>
          <w:tcPr>
            <w:tcW w:w="9016" w:type="dxa"/>
            <w:shd w:val="clear" w:color="auto" w:fill="D0CECE" w:themeFill="background2" w:themeFillShade="E6"/>
          </w:tcPr>
          <w:p w14:paraId="4129CCFC" w14:textId="77777777" w:rsidR="00F35574" w:rsidRDefault="00F35574" w:rsidP="00F35574">
            <w:pPr>
              <w:rPr>
                <w:rFonts w:cstheme="minorHAnsi"/>
              </w:rPr>
            </w:pPr>
            <w:r w:rsidRPr="00A75597">
              <w:rPr>
                <w:rFonts w:cstheme="minorHAnsi"/>
                <w:b/>
              </w:rPr>
              <w:t>Lessons learned</w:t>
            </w:r>
            <w:r w:rsidRPr="00A75597">
              <w:rPr>
                <w:rFonts w:cstheme="minorHAnsi"/>
              </w:rPr>
              <w:t>:</w:t>
            </w:r>
          </w:p>
        </w:tc>
      </w:tr>
      <w:tr w:rsidR="00F35574" w:rsidRPr="00A75597" w14:paraId="30FEF502" w14:textId="77777777" w:rsidTr="007666CE">
        <w:tc>
          <w:tcPr>
            <w:tcW w:w="9016" w:type="dxa"/>
          </w:tcPr>
          <w:p w14:paraId="4E4FB0B7" w14:textId="6F4017F8" w:rsidR="00F35574" w:rsidRDefault="00F35574" w:rsidP="00F35574">
            <w:pPr>
              <w:pStyle w:val="ListParagraph"/>
              <w:numPr>
                <w:ilvl w:val="0"/>
                <w:numId w:val="4"/>
              </w:numPr>
              <w:spacing w:line="256" w:lineRule="auto"/>
              <w:rPr>
                <w:rFonts w:cstheme="minorHAnsi"/>
              </w:rPr>
            </w:pPr>
            <w:r>
              <w:rPr>
                <w:rFonts w:cstheme="minorHAnsi"/>
              </w:rPr>
              <w:t>The radiotracer needs further biological target data and development of a stronger capacity for cellular resolution.  Post mortem tissue autoradiography would add confidence to new tracer/new target work.</w:t>
            </w:r>
          </w:p>
          <w:p w14:paraId="39313D07" w14:textId="6FE4779C" w:rsidR="00F35574" w:rsidRPr="00075E5A" w:rsidRDefault="00F35574" w:rsidP="00F35574">
            <w:pPr>
              <w:pStyle w:val="ListParagraph"/>
              <w:numPr>
                <w:ilvl w:val="0"/>
                <w:numId w:val="4"/>
              </w:numPr>
              <w:spacing w:line="256" w:lineRule="auto"/>
              <w:rPr>
                <w:rFonts w:cstheme="minorHAnsi"/>
              </w:rPr>
            </w:pPr>
            <w:r>
              <w:rPr>
                <w:rFonts w:cstheme="minorHAnsi"/>
              </w:rPr>
              <w:t xml:space="preserve"> Recruiting people with Alzheimer’s disease for complex PET studies remains challenging because of the need for large populations to select those meeting study criteria and willing to consent.</w:t>
            </w:r>
          </w:p>
        </w:tc>
      </w:tr>
      <w:tr w:rsidR="00F35574" w:rsidRPr="00A75597" w14:paraId="5FBF614E" w14:textId="77777777" w:rsidTr="00E40327">
        <w:tc>
          <w:tcPr>
            <w:tcW w:w="9016" w:type="dxa"/>
            <w:shd w:val="clear" w:color="auto" w:fill="D0CECE" w:themeFill="background2" w:themeFillShade="E6"/>
          </w:tcPr>
          <w:p w14:paraId="400A21CC" w14:textId="77777777" w:rsidR="00F35574" w:rsidRDefault="00F35574" w:rsidP="00F35574">
            <w:pPr>
              <w:rPr>
                <w:rFonts w:cstheme="minorHAnsi"/>
              </w:rPr>
            </w:pPr>
            <w:r w:rsidRPr="00A75597">
              <w:rPr>
                <w:rFonts w:cstheme="minorHAnsi"/>
                <w:b/>
              </w:rPr>
              <w:t>Other:</w:t>
            </w:r>
          </w:p>
        </w:tc>
      </w:tr>
      <w:tr w:rsidR="00F35574" w:rsidRPr="00A75597" w14:paraId="52C92BAA" w14:textId="77777777" w:rsidTr="004D509F">
        <w:tc>
          <w:tcPr>
            <w:tcW w:w="9016" w:type="dxa"/>
          </w:tcPr>
          <w:p w14:paraId="6FD829D1" w14:textId="1989CEE5" w:rsidR="00F35574" w:rsidRPr="00A75597" w:rsidRDefault="0057360F" w:rsidP="00F35574">
            <w:pPr>
              <w:rPr>
                <w:rFonts w:cstheme="minorHAnsi"/>
              </w:rPr>
            </w:pPr>
            <w:r>
              <w:rPr>
                <w:rFonts w:cstheme="minorHAnsi"/>
              </w:rPr>
              <w:t>None</w:t>
            </w:r>
          </w:p>
        </w:tc>
      </w:tr>
      <w:tr w:rsidR="00F35574" w:rsidRPr="00A75597" w14:paraId="4213A941" w14:textId="77777777" w:rsidTr="00173AB6">
        <w:tc>
          <w:tcPr>
            <w:tcW w:w="9016" w:type="dxa"/>
            <w:shd w:val="clear" w:color="auto" w:fill="D0CECE" w:themeFill="background2" w:themeFillShade="E6"/>
          </w:tcPr>
          <w:p w14:paraId="0A9CF29A" w14:textId="77777777" w:rsidR="00F35574" w:rsidRDefault="00F35574" w:rsidP="00F35574">
            <w:pPr>
              <w:rPr>
                <w:rFonts w:cstheme="minorHAnsi"/>
              </w:rPr>
            </w:pPr>
            <w:r w:rsidRPr="00173AB6">
              <w:rPr>
                <w:rFonts w:cstheme="minorHAnsi"/>
                <w:b/>
              </w:rPr>
              <w:t>Date of Report</w:t>
            </w:r>
            <w:r>
              <w:rPr>
                <w:rFonts w:cstheme="minorHAnsi"/>
              </w:rPr>
              <w:t>:</w:t>
            </w:r>
          </w:p>
        </w:tc>
      </w:tr>
      <w:tr w:rsidR="00F35574" w:rsidRPr="00A75597" w14:paraId="48E08097" w14:textId="77777777" w:rsidTr="004D509F">
        <w:tc>
          <w:tcPr>
            <w:tcW w:w="9016" w:type="dxa"/>
          </w:tcPr>
          <w:p w14:paraId="0750FC02" w14:textId="6B8B4D22" w:rsidR="00F35574" w:rsidRDefault="008E0005" w:rsidP="00F35574">
            <w:pPr>
              <w:rPr>
                <w:rFonts w:cstheme="minorHAnsi"/>
              </w:rPr>
            </w:pPr>
            <w:r>
              <w:rPr>
                <w:rFonts w:cstheme="minorHAnsi"/>
              </w:rPr>
              <w:t>1</w:t>
            </w:r>
            <w:r w:rsidR="0057360F">
              <w:rPr>
                <w:rFonts w:cstheme="minorHAnsi"/>
              </w:rPr>
              <w:t>6 November</w:t>
            </w:r>
            <w:bookmarkStart w:id="0" w:name="_GoBack"/>
            <w:bookmarkEnd w:id="0"/>
            <w:r w:rsidR="00F35574">
              <w:rPr>
                <w:rFonts w:cstheme="minorHAnsi"/>
              </w:rPr>
              <w:t xml:space="preserve"> 2020</w:t>
            </w:r>
          </w:p>
        </w:tc>
      </w:tr>
    </w:tbl>
    <w:p w14:paraId="67B1EC9B" w14:textId="77777777" w:rsidR="00417C37" w:rsidRDefault="00417C37">
      <w:pPr>
        <w:rPr>
          <w:rFonts w:cstheme="minorHAnsi"/>
          <w:noProof/>
          <w:lang w:eastAsia="en-GB"/>
        </w:rPr>
      </w:pPr>
    </w:p>
    <w:p w14:paraId="2FCEE8A7" w14:textId="77777777" w:rsidR="00FB3C09" w:rsidRDefault="00FB3C09">
      <w:pPr>
        <w:rPr>
          <w:rFonts w:cstheme="minorHAnsi"/>
          <w:noProof/>
          <w:lang w:eastAsia="en-GB"/>
        </w:rPr>
      </w:pPr>
    </w:p>
    <w:p w14:paraId="2FC00930" w14:textId="77777777" w:rsidR="004A64A2" w:rsidRPr="00A75597" w:rsidRDefault="004A64A2" w:rsidP="00776D9C">
      <w:pPr>
        <w:rPr>
          <w:rFonts w:cstheme="minorHAnsi"/>
          <w:noProof/>
          <w:lang w:eastAsia="en-GB"/>
        </w:rPr>
      </w:pPr>
    </w:p>
    <w:sectPr w:rsidR="004A64A2" w:rsidRPr="00A75597" w:rsidSect="00D4149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0541F2C"/>
    <w:multiLevelType w:val="hybridMultilevel"/>
    <w:tmpl w:val="E124B6F2"/>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4B3F7504"/>
    <w:multiLevelType w:val="hybridMultilevel"/>
    <w:tmpl w:val="D41CBA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62226F18"/>
    <w:multiLevelType w:val="hybridMultilevel"/>
    <w:tmpl w:val="7308692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21E35"/>
    <w:rsid w:val="00061F38"/>
    <w:rsid w:val="00065143"/>
    <w:rsid w:val="00075E5A"/>
    <w:rsid w:val="00132A30"/>
    <w:rsid w:val="00143F6F"/>
    <w:rsid w:val="00165615"/>
    <w:rsid w:val="00173AB6"/>
    <w:rsid w:val="001B5480"/>
    <w:rsid w:val="001D453D"/>
    <w:rsid w:val="0021177B"/>
    <w:rsid w:val="002626F4"/>
    <w:rsid w:val="00267A03"/>
    <w:rsid w:val="0027513E"/>
    <w:rsid w:val="002E362C"/>
    <w:rsid w:val="00335192"/>
    <w:rsid w:val="003C5146"/>
    <w:rsid w:val="003D672E"/>
    <w:rsid w:val="00415E03"/>
    <w:rsid w:val="00417C37"/>
    <w:rsid w:val="00423823"/>
    <w:rsid w:val="00465006"/>
    <w:rsid w:val="004A64A2"/>
    <w:rsid w:val="004C5D2E"/>
    <w:rsid w:val="004F391C"/>
    <w:rsid w:val="0057360F"/>
    <w:rsid w:val="005A220E"/>
    <w:rsid w:val="005E2B22"/>
    <w:rsid w:val="005F5E2C"/>
    <w:rsid w:val="006F7B07"/>
    <w:rsid w:val="00752955"/>
    <w:rsid w:val="0075763A"/>
    <w:rsid w:val="00776D9C"/>
    <w:rsid w:val="00782262"/>
    <w:rsid w:val="00892179"/>
    <w:rsid w:val="008C6727"/>
    <w:rsid w:val="008E0005"/>
    <w:rsid w:val="008F7218"/>
    <w:rsid w:val="00907CBB"/>
    <w:rsid w:val="0092658D"/>
    <w:rsid w:val="00967422"/>
    <w:rsid w:val="009A0D0C"/>
    <w:rsid w:val="009A78C0"/>
    <w:rsid w:val="009F605B"/>
    <w:rsid w:val="00A328A5"/>
    <w:rsid w:val="00A75597"/>
    <w:rsid w:val="00A95E37"/>
    <w:rsid w:val="00AC48F6"/>
    <w:rsid w:val="00AE085F"/>
    <w:rsid w:val="00B226AE"/>
    <w:rsid w:val="00B34BF1"/>
    <w:rsid w:val="00B75528"/>
    <w:rsid w:val="00BC19EA"/>
    <w:rsid w:val="00BE5091"/>
    <w:rsid w:val="00C266C8"/>
    <w:rsid w:val="00C26C94"/>
    <w:rsid w:val="00C45920"/>
    <w:rsid w:val="00CC5896"/>
    <w:rsid w:val="00D41490"/>
    <w:rsid w:val="00D45A11"/>
    <w:rsid w:val="00D52A3A"/>
    <w:rsid w:val="00DC7BE5"/>
    <w:rsid w:val="00E356E8"/>
    <w:rsid w:val="00E519FD"/>
    <w:rsid w:val="00F35574"/>
    <w:rsid w:val="00FB3C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0EBD3A"/>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ind w:left="720"/>
      <w:contextualSpacing/>
    </w:p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line="240" w:lineRule="auto"/>
    </w:pPr>
    <w:rPr>
      <w:sz w:val="20"/>
      <w:szCs w:val="20"/>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 w:type="paragraph" w:styleId="Title">
    <w:name w:val="Title"/>
    <w:basedOn w:val="Normal"/>
    <w:next w:val="Normal"/>
    <w:link w:val="TitleChar"/>
    <w:uiPriority w:val="10"/>
    <w:qFormat/>
    <w:rsid w:val="002626F4"/>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6F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909197895">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287421864">
      <w:bodyDiv w:val="1"/>
      <w:marLeft w:val="0"/>
      <w:marRight w:val="0"/>
      <w:marTop w:val="0"/>
      <w:marBottom w:val="0"/>
      <w:divBdr>
        <w:top w:val="none" w:sz="0" w:space="0" w:color="auto"/>
        <w:left w:val="none" w:sz="0" w:space="0" w:color="auto"/>
        <w:bottom w:val="none" w:sz="0" w:space="0" w:color="auto"/>
        <w:right w:val="none" w:sz="0" w:space="0" w:color="auto"/>
      </w:divBdr>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49967838">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BB816-923A-457D-AA6B-30DF99BAA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5</cp:revision>
  <cp:lastPrinted>2020-02-10T09:36:00Z</cp:lastPrinted>
  <dcterms:created xsi:type="dcterms:W3CDTF">2020-11-16T14:16:00Z</dcterms:created>
  <dcterms:modified xsi:type="dcterms:W3CDTF">2020-11-16T14:47:00Z</dcterms:modified>
</cp:coreProperties>
</file>